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7E3" w:rsidRPr="00FA3CFC" w:rsidRDefault="00EA07E3" w:rsidP="00EA07E3">
      <w:pPr>
        <w:snapToGrid w:val="0"/>
        <w:spacing w:line="360" w:lineRule="auto"/>
        <w:jc w:val="center"/>
        <w:rPr>
          <w:szCs w:val="28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  <w:bookmarkStart w:id="0" w:name="_GoBack"/>
      <w:bookmarkEnd w:id="0"/>
    </w:p>
    <w:p w:rsidR="00EA07E3" w:rsidRPr="00155287" w:rsidRDefault="00EA07E3" w:rsidP="00EA07E3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EA07E3" w:rsidRPr="00155287" w:rsidRDefault="00EA07E3" w:rsidP="00EA07E3">
      <w:pPr>
        <w:spacing w:line="360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E3507A">
        <w:rPr>
          <w:rFonts w:hint="eastAsia"/>
          <w:szCs w:val="21"/>
          <w:u w:val="single"/>
          <w:lang w:eastAsia="zh-CN"/>
        </w:rPr>
        <w:t>原料适应性技改项目</w:t>
      </w:r>
      <w:r w:rsidRPr="003B00DC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2</w:t>
      </w:r>
      <w:r w:rsidRPr="003B00DC">
        <w:rPr>
          <w:rFonts w:asciiTheme="minorEastAsia" w:eastAsiaTheme="minorEastAsia" w:hAnsiTheme="minorEastAsia"/>
          <w:bCs/>
          <w:sz w:val="24"/>
          <w:szCs w:val="24"/>
          <w:lang w:eastAsia="zh-CN"/>
        </w:rPr>
        <w:t>#90</w:t>
      </w:r>
      <w:r w:rsidRPr="003B00DC">
        <w:rPr>
          <w:rFonts w:asciiTheme="minorEastAsia" w:eastAsiaTheme="minorEastAsia" w:hAnsiTheme="minorEastAsia" w:hint="eastAsia"/>
          <w:bCs/>
          <w:sz w:val="24"/>
          <w:szCs w:val="24"/>
          <w:lang w:eastAsia="zh-CN"/>
        </w:rPr>
        <w:t>万吨/年抽提装置火灾自动报警系统采购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9E2B5E">
        <w:rPr>
          <w:szCs w:val="21"/>
          <w:u w:val="single"/>
          <w:lang w:eastAsia="zh-CN"/>
        </w:rPr>
        <w:t>FAP1-P-GKBX-202302-02</w:t>
      </w:r>
      <w:r>
        <w:rPr>
          <w:szCs w:val="21"/>
          <w:u w:val="single"/>
          <w:lang w:eastAsia="zh-CN"/>
        </w:rPr>
        <w:t>4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EA07E3" w:rsidRPr="00155287" w:rsidRDefault="00EA07E3" w:rsidP="00EA07E3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A07E3" w:rsidTr="00B24F90">
        <w:tc>
          <w:tcPr>
            <w:tcW w:w="4643" w:type="dxa"/>
          </w:tcPr>
          <w:p w:rsidR="00EA07E3" w:rsidRDefault="00EA07E3" w:rsidP="00B24F9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A07E3" w:rsidRDefault="00EA07E3" w:rsidP="00B24F9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EA07E3" w:rsidRDefault="00EA07E3" w:rsidP="00EA07E3">
      <w:pPr>
        <w:spacing w:line="276" w:lineRule="auto"/>
        <w:ind w:firstLineChars="200" w:firstLine="440"/>
        <w:rPr>
          <w:color w:val="000000"/>
          <w:szCs w:val="21"/>
        </w:rPr>
      </w:pP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EA07E3" w:rsidRPr="00155287" w:rsidRDefault="00EA07E3" w:rsidP="00EA07E3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A07E3" w:rsidTr="00B24F90">
        <w:tc>
          <w:tcPr>
            <w:tcW w:w="4643" w:type="dxa"/>
          </w:tcPr>
          <w:p w:rsidR="00EA07E3" w:rsidRDefault="00EA07E3" w:rsidP="00B24F9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EA07E3" w:rsidRDefault="00EA07E3" w:rsidP="00B24F9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rPr>
                <w:color w:val="000000"/>
                <w:szCs w:val="21"/>
              </w:rPr>
            </w:pPr>
          </w:p>
          <w:p w:rsidR="00EA07E3" w:rsidRDefault="00EA07E3" w:rsidP="00B24F90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52473" w:rsidRDefault="00152473" w:rsidP="00EA07E3"/>
    <w:sectPr w:rsidR="001524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7E3"/>
    <w:rsid w:val="00152473"/>
    <w:rsid w:val="00EA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059053-08EA-4341-B15B-9FA12A07A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A07E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A07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Char"/>
    <w:qFormat/>
    <w:rsid w:val="00EA07E3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rsid w:val="00EA07E3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>fhcpec.com.cn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2023-03-03T03:02:00Z</dcterms:created>
  <dcterms:modified xsi:type="dcterms:W3CDTF">2023-03-03T03:03:00Z</dcterms:modified>
</cp:coreProperties>
</file>