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spacing w:line="960" w:lineRule="exact"/>
        <w:jc w:val="center"/>
        <w:rPr>
          <w:rFonts w:ascii="微软雅黑" w:eastAsia="微软雅黑"/>
          <w:b/>
          <w:sz w:val="52"/>
          <w:szCs w:val="22"/>
          <w:lang w:eastAsia="zh-CN"/>
        </w:rPr>
      </w:pPr>
      <w:r>
        <w:rPr>
          <w:rFonts w:hint="eastAsia" w:ascii="微软雅黑" w:eastAsia="微软雅黑"/>
          <w:b/>
          <w:sz w:val="52"/>
          <w:szCs w:val="22"/>
          <w:lang w:eastAsia="zh-CN"/>
        </w:rPr>
        <w:t>福建福海创石油化工有限公司</w:t>
      </w:r>
    </w:p>
    <w:p>
      <w:pPr>
        <w:ind w:left="169"/>
        <w:jc w:val="center"/>
        <w:rPr>
          <w:rFonts w:ascii="微软雅黑" w:eastAsia="微软雅黑"/>
          <w:b/>
          <w:sz w:val="36"/>
          <w:szCs w:val="36"/>
          <w:lang w:eastAsia="zh-CN"/>
        </w:rPr>
      </w:pPr>
    </w:p>
    <w:p>
      <w:pPr>
        <w:rPr>
          <w:rFonts w:ascii="微软雅黑" w:eastAsia="微软雅黑"/>
          <w:b/>
          <w:sz w:val="36"/>
          <w:szCs w:val="36"/>
          <w:u w:val="single"/>
          <w:lang w:eastAsia="zh-CN"/>
        </w:rPr>
      </w:pPr>
    </w:p>
    <w:p>
      <w:pPr>
        <w:spacing w:line="360" w:lineRule="auto"/>
        <w:rPr>
          <w:rFonts w:ascii="微软雅黑" w:hAnsi="微软雅黑" w:eastAsia="微软雅黑"/>
          <w:b/>
          <w:sz w:val="44"/>
          <w:szCs w:val="44"/>
          <w:u w:val="single"/>
          <w:lang w:eastAsia="zh-CN"/>
        </w:rPr>
      </w:pPr>
    </w:p>
    <w:p>
      <w:pPr>
        <w:widowControl/>
        <w:shd w:val="clear" w:color="auto" w:fill="FFFFFF"/>
        <w:jc w:val="center"/>
        <w:rPr>
          <w:rFonts w:ascii="宋体" w:hAnsi="宋体" w:cs="宋体"/>
          <w:color w:val="000000"/>
          <w:kern w:val="0"/>
          <w:sz w:val="36"/>
          <w:szCs w:val="36"/>
          <w:shd w:val="clear" w:color="auto" w:fill="FFFFFF"/>
        </w:rPr>
      </w:pPr>
      <w:r>
        <w:rPr>
          <w:rFonts w:hint="eastAsia" w:ascii="宋体" w:hAnsi="宋体" w:cs="宋体"/>
          <w:color w:val="000000"/>
          <w:kern w:val="0"/>
          <w:sz w:val="36"/>
          <w:szCs w:val="36"/>
          <w:shd w:val="clear" w:color="auto" w:fill="FFFFFF"/>
        </w:rPr>
        <w:t>采购竞价比选项目：</w:t>
      </w:r>
    </w:p>
    <w:p>
      <w:pPr>
        <w:widowControl/>
        <w:shd w:val="clear" w:color="auto" w:fill="FFFFFF"/>
        <w:jc w:val="center"/>
        <w:rPr>
          <w:rFonts w:ascii="宋体" w:hAnsi="宋体" w:cs="宋体"/>
          <w:color w:val="000000"/>
          <w:kern w:val="0"/>
          <w:sz w:val="36"/>
          <w:szCs w:val="36"/>
          <w:shd w:val="clear" w:color="auto" w:fill="FFFFFF"/>
          <w:lang w:bidi="ar"/>
        </w:rPr>
      </w:pPr>
      <w:r>
        <w:rPr>
          <w:rFonts w:hint="eastAsia" w:ascii="宋体" w:hAnsi="宋体" w:cs="宋体"/>
          <w:color w:val="000000"/>
          <w:kern w:val="0"/>
          <w:sz w:val="36"/>
          <w:szCs w:val="36"/>
          <w:shd w:val="clear" w:color="auto" w:fill="FFFFFF"/>
          <w:lang w:bidi="ar"/>
        </w:rPr>
        <w:t>福海创“</w:t>
      </w:r>
      <w:r>
        <w:rPr>
          <w:rFonts w:hint="eastAsia" w:cs="宋体"/>
          <w:color w:val="000000"/>
          <w:kern w:val="0"/>
          <w:sz w:val="36"/>
          <w:szCs w:val="36"/>
          <w:shd w:val="clear" w:color="auto" w:fill="FFFFFF"/>
          <w:lang w:val="en-US" w:eastAsia="zh-CN" w:bidi="ar"/>
        </w:rPr>
        <w:t>储运</w:t>
      </w:r>
      <w:r>
        <w:rPr>
          <w:rFonts w:hint="eastAsia" w:ascii="宋体" w:hAnsi="宋体" w:cs="宋体"/>
          <w:color w:val="000000"/>
          <w:kern w:val="0"/>
          <w:sz w:val="36"/>
          <w:szCs w:val="36"/>
          <w:shd w:val="clear" w:color="auto" w:fill="FFFFFF"/>
          <w:lang w:eastAsia="zh-CN" w:bidi="ar"/>
        </w:rPr>
        <w:t>团队61-P-314</w:t>
      </w:r>
      <w:r>
        <w:rPr>
          <w:rFonts w:hint="eastAsia" w:cs="宋体"/>
          <w:color w:val="000000"/>
          <w:kern w:val="0"/>
          <w:sz w:val="36"/>
          <w:szCs w:val="36"/>
          <w:shd w:val="clear" w:color="auto" w:fill="FFFFFF"/>
          <w:lang w:val="en-US" w:eastAsia="zh-CN" w:bidi="ar"/>
        </w:rPr>
        <w:t>离心泵</w:t>
      </w:r>
      <w:r>
        <w:rPr>
          <w:rFonts w:hint="eastAsia" w:ascii="宋体" w:hAnsi="宋体" w:cs="宋体"/>
          <w:color w:val="000000"/>
          <w:kern w:val="0"/>
          <w:sz w:val="36"/>
          <w:szCs w:val="36"/>
          <w:shd w:val="clear" w:color="auto" w:fill="FFFFFF"/>
          <w:lang w:bidi="ar"/>
        </w:rPr>
        <w:t>”</w:t>
      </w:r>
    </w:p>
    <w:p>
      <w:pPr>
        <w:spacing w:line="360" w:lineRule="auto"/>
        <w:ind w:firstLine="1620" w:firstLineChars="450"/>
        <w:jc w:val="both"/>
        <w:rPr>
          <w:rFonts w:hint="eastAsia" w:ascii="黑体" w:hAnsi="黑体" w:eastAsia="黑体"/>
          <w:b/>
          <w:sz w:val="48"/>
          <w:szCs w:val="48"/>
          <w:lang w:eastAsia="zh-CN"/>
        </w:rPr>
      </w:pPr>
      <w:r>
        <w:rPr>
          <w:rFonts w:hint="eastAsia" w:ascii="宋体" w:hAnsi="宋体" w:cs="宋体"/>
          <w:color w:val="000000"/>
          <w:kern w:val="0"/>
          <w:sz w:val="36"/>
          <w:szCs w:val="36"/>
          <w:shd w:val="clear" w:color="auto" w:fill="FFFFFF"/>
        </w:rPr>
        <w:t>项目编号：QG2206230081</w:t>
      </w:r>
    </w:p>
    <w:p>
      <w:pPr>
        <w:spacing w:line="360" w:lineRule="auto"/>
        <w:ind w:firstLine="3264" w:firstLineChars="739"/>
        <w:jc w:val="both"/>
        <w:rPr>
          <w:rFonts w:ascii="黑体" w:hAnsi="黑体" w:eastAsia="黑体"/>
          <w:b/>
          <w:sz w:val="44"/>
          <w:szCs w:val="44"/>
          <w:lang w:eastAsia="zh-CN"/>
        </w:rPr>
      </w:pPr>
      <w:r>
        <w:rPr>
          <w:rFonts w:hint="eastAsia" w:ascii="黑体" w:hAnsi="黑体" w:eastAsia="黑体"/>
          <w:b/>
          <w:sz w:val="44"/>
          <w:szCs w:val="44"/>
          <w:lang w:eastAsia="zh-CN"/>
        </w:rPr>
        <w:t>比选文件</w:t>
      </w: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17"/>
        <w:jc w:val="center"/>
        <w:rPr>
          <w:rFonts w:asciiTheme="minorEastAsia" w:hAnsiTheme="minorEastAsia" w:eastAsiaTheme="minorEastAsia"/>
          <w:b/>
          <w:u w:val="single"/>
          <w:lang w:eastAsia="zh-CN"/>
        </w:rPr>
      </w:pPr>
    </w:p>
    <w:p>
      <w:pPr>
        <w:pStyle w:val="2"/>
        <w:jc w:val="center"/>
        <w:rPr>
          <w:rFonts w:ascii="微软雅黑" w:hAnsi="微软雅黑" w:eastAsia="微软雅黑"/>
          <w:b/>
          <w:sz w:val="32"/>
          <w:szCs w:val="32"/>
        </w:rPr>
      </w:pPr>
      <w:r>
        <w:rPr>
          <w:rFonts w:hint="eastAsia" w:ascii="微软雅黑" w:hAnsi="微软雅黑" w:eastAsia="微软雅黑"/>
          <w:b/>
          <w:sz w:val="32"/>
          <w:szCs w:val="32"/>
        </w:rPr>
        <w:t xml:space="preserve">    （项目编号：</w:t>
      </w:r>
      <w:r>
        <w:rPr>
          <w:rFonts w:hint="eastAsia" w:ascii="宋体" w:hAnsi="宋体" w:cs="宋体"/>
          <w:color w:val="000000"/>
          <w:kern w:val="0"/>
          <w:sz w:val="36"/>
          <w:szCs w:val="36"/>
          <w:shd w:val="clear" w:color="auto" w:fill="FFFFFF"/>
        </w:rPr>
        <w:t>QG2206230081</w:t>
      </w:r>
      <w:r>
        <w:rPr>
          <w:rFonts w:hint="eastAsia" w:ascii="微软雅黑" w:hAnsi="微软雅黑" w:eastAsia="微软雅黑" w:cs="宋体"/>
          <w:b/>
          <w:sz w:val="32"/>
          <w:szCs w:val="32"/>
        </w:rPr>
        <w:t>）</w:t>
      </w:r>
    </w:p>
    <w:p>
      <w:pPr>
        <w:pStyle w:val="17"/>
        <w:rPr>
          <w:rFonts w:ascii="微软雅黑"/>
          <w:b/>
          <w:sz w:val="32"/>
          <w:szCs w:val="32"/>
          <w:lang w:eastAsia="zh-CN"/>
        </w:rPr>
      </w:pPr>
    </w:p>
    <w:p>
      <w:pPr>
        <w:widowControl/>
        <w:autoSpaceDE/>
        <w:autoSpaceDN/>
        <w:rPr>
          <w:rFonts w:hint="eastAsia" w:ascii="inherit" w:hAnsi="inherit" w:eastAsia="微软雅黑"/>
          <w:color w:val="000000"/>
          <w:sz w:val="20"/>
          <w:szCs w:val="20"/>
          <w:lang w:eastAsia="zh-CN"/>
        </w:rPr>
      </w:pPr>
    </w:p>
    <w:p>
      <w:pPr>
        <w:pStyle w:val="17"/>
        <w:rPr>
          <w:rFonts w:ascii="微软雅黑"/>
          <w:b/>
          <w:sz w:val="32"/>
          <w:szCs w:val="32"/>
          <w:lang w:eastAsia="zh-CN"/>
        </w:rPr>
      </w:pPr>
    </w:p>
    <w:p>
      <w:pPr>
        <w:pStyle w:val="17"/>
        <w:rPr>
          <w:rFonts w:ascii="微软雅黑"/>
          <w:b/>
          <w:sz w:val="32"/>
          <w:szCs w:val="32"/>
          <w:lang w:eastAsia="zh-CN"/>
        </w:rPr>
      </w:pPr>
    </w:p>
    <w:p>
      <w:pPr>
        <w:pStyle w:val="17"/>
        <w:rPr>
          <w:rFonts w:ascii="微软雅黑"/>
          <w:b/>
          <w:sz w:val="32"/>
          <w:szCs w:val="32"/>
          <w:lang w:eastAsia="zh-CN"/>
        </w:rPr>
      </w:pPr>
    </w:p>
    <w:p>
      <w:pPr>
        <w:pStyle w:val="17"/>
        <w:rPr>
          <w:rFonts w:ascii="微软雅黑"/>
          <w:b/>
          <w:sz w:val="32"/>
          <w:szCs w:val="32"/>
          <w:lang w:eastAsia="zh-CN"/>
        </w:rPr>
      </w:pPr>
    </w:p>
    <w:p>
      <w:pPr>
        <w:pStyle w:val="17"/>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 xml:space="preserve">     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sz w:val="32"/>
          <w:lang w:eastAsia="zh-CN"/>
        </w:rPr>
      </w:pPr>
      <w:r>
        <w:rPr>
          <w:rFonts w:hint="eastAsia" w:ascii="微软雅黑" w:eastAsia="微软雅黑"/>
          <w:b/>
          <w:w w:val="95"/>
          <w:sz w:val="32"/>
          <w:lang w:eastAsia="zh-CN"/>
        </w:rPr>
        <w:t xml:space="preserve">                      二〇二二年</w:t>
      </w:r>
      <w:r>
        <w:rPr>
          <w:rFonts w:hint="eastAsia" w:ascii="微软雅黑" w:eastAsia="微软雅黑"/>
          <w:b/>
          <w:w w:val="95"/>
          <w:sz w:val="32"/>
          <w:lang w:val="en-US" w:eastAsia="zh-CN"/>
        </w:rPr>
        <w:t>柒</w:t>
      </w:r>
      <w:r>
        <w:rPr>
          <w:rFonts w:hint="eastAsia" w:ascii="微软雅黑" w:eastAsia="微软雅黑"/>
          <w:b/>
          <w:w w:val="95"/>
          <w:sz w:val="32"/>
          <w:lang w:eastAsia="zh-CN"/>
        </w:rPr>
        <w:t>月</w:t>
      </w:r>
    </w:p>
    <w:p>
      <w:pPr>
        <w:spacing w:line="271" w:lineRule="auto"/>
        <w:jc w:val="center"/>
        <w:rPr>
          <w:rFonts w:ascii="微软雅黑" w:eastAsia="微软雅黑"/>
          <w:sz w:val="32"/>
          <w:lang w:eastAsia="zh-CN"/>
        </w:rPr>
        <w:sectPr>
          <w:pgSz w:w="11910" w:h="16840"/>
          <w:pgMar w:top="1600" w:right="2129"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17"/>
        <w:rPr>
          <w:rFonts w:ascii="黑体"/>
          <w:sz w:val="20"/>
          <w:lang w:eastAsia="zh-CN"/>
        </w:rPr>
      </w:pPr>
    </w:p>
    <w:p>
      <w:pPr>
        <w:pStyle w:val="17"/>
        <w:rPr>
          <w:rFonts w:ascii="黑体"/>
          <w:sz w:val="20"/>
          <w:lang w:eastAsia="zh-CN"/>
        </w:rPr>
      </w:pPr>
    </w:p>
    <w:p>
      <w:pPr>
        <w:pStyle w:val="17"/>
        <w:spacing w:before="9" w:line="580" w:lineRule="exact"/>
        <w:rPr>
          <w:rFonts w:ascii="黑体"/>
          <w:lang w:eastAsia="zh-CN"/>
        </w:rPr>
      </w:pPr>
    </w:p>
    <w:p>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580" w:lineRule="exact"/>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580" w:lineRule="exact"/>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580" w:lineRule="exact"/>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580" w:lineRule="exact"/>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580" w:lineRule="exact"/>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580" w:lineRule="exact"/>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48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480" w:lineRule="auto"/>
        <w:ind w:firstLine="480" w:firstLineChars="200"/>
        <w:rPr>
          <w:sz w:val="24"/>
          <w:szCs w:val="24"/>
          <w:lang w:eastAsia="zh-CN"/>
        </w:rPr>
      </w:pPr>
      <w:r>
        <w:rPr>
          <w:sz w:val="24"/>
          <w:szCs w:val="24"/>
          <w:lang w:eastAsia="zh-CN"/>
        </w:rPr>
        <w:t>附件二：参选文件（范本）</w:t>
      </w:r>
    </w:p>
    <w:p>
      <w:pPr>
        <w:spacing w:line="480" w:lineRule="auto"/>
        <w:ind w:firstLine="480" w:firstLineChars="200"/>
        <w:rPr>
          <w:rFonts w:ascii="Times New Roman" w:hAnsi="Times New Roman" w:cs="Times New Roman"/>
          <w:sz w:val="24"/>
          <w:szCs w:val="24"/>
          <w:lang w:eastAsia="zh-CN"/>
        </w:rPr>
      </w:pPr>
      <w:r>
        <w:rPr>
          <w:rFonts w:hint="eastAsia"/>
          <w:sz w:val="24"/>
          <w:szCs w:val="24"/>
          <w:lang w:eastAsia="zh-CN"/>
        </w:rPr>
        <w:t>附件三：</w:t>
      </w:r>
      <w:r>
        <w:rPr>
          <w:rFonts w:hint="eastAsia" w:ascii="Times New Roman" w:hAnsi="Times New Roman" w:cs="Times New Roman"/>
          <w:sz w:val="24"/>
          <w:szCs w:val="24"/>
          <w:lang w:eastAsia="zh-CN"/>
        </w:rPr>
        <w:t>商务报价函</w:t>
      </w:r>
    </w:p>
    <w:p>
      <w:pPr>
        <w:spacing w:line="360" w:lineRule="auto"/>
        <w:ind w:left="550" w:leftChars="150" w:hanging="220" w:hangingChars="100"/>
        <w:rPr>
          <w:rFonts w:asciiTheme="minorEastAsia" w:hAnsiTheme="minorEastAsia" w:eastAsiaTheme="minorEastAsia"/>
          <w:sz w:val="24"/>
          <w:szCs w:val="24"/>
          <w:lang w:eastAsia="zh-CN"/>
        </w:rPr>
      </w:pPr>
      <w:r>
        <w:rPr>
          <w:rFonts w:hint="eastAsia"/>
          <w:lang w:eastAsia="zh-CN"/>
        </w:rPr>
        <w:t xml:space="preserve"> </w:t>
      </w:r>
      <w:r>
        <w:rPr>
          <w:rFonts w:hint="eastAsia" w:asciiTheme="minorEastAsia" w:hAnsiTheme="minorEastAsia" w:eastAsiaTheme="minorEastAsia"/>
          <w:sz w:val="24"/>
          <w:szCs w:val="24"/>
          <w:lang w:eastAsia="zh-CN"/>
        </w:rPr>
        <w:t>附件四：61-P-314离心泵采购说明</w:t>
      </w:r>
    </w:p>
    <w:p>
      <w:pPr>
        <w:pStyle w:val="2"/>
        <w:spacing w:line="360" w:lineRule="auto"/>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shd w:val="clear" w:color="auto" w:fill="FFFFFF"/>
        </w:rPr>
        <w:t xml:space="preserve">          </w:t>
      </w:r>
    </w:p>
    <w:p>
      <w:pPr>
        <w:pStyle w:val="2"/>
        <w:rPr>
          <w:rFonts w:asciiTheme="minorEastAsia" w:hAnsiTheme="minorEastAsia" w:eastAsiaTheme="minorEastAsia"/>
          <w:color w:val="000000" w:themeColor="text1"/>
          <w:sz w:val="24"/>
          <w:szCs w:val="24"/>
        </w:rPr>
      </w:pPr>
    </w:p>
    <w:p>
      <w:pPr>
        <w:pStyle w:val="2"/>
      </w:pPr>
    </w:p>
    <w:p>
      <w:pPr>
        <w:pStyle w:val="2"/>
        <w:spacing w:line="620" w:lineRule="exact"/>
        <w:rPr>
          <w:sz w:val="24"/>
          <w:szCs w:val="24"/>
        </w:rPr>
      </w:pPr>
    </w:p>
    <w:p>
      <w:pPr>
        <w:pStyle w:val="2"/>
        <w:spacing w:line="480" w:lineRule="exact"/>
        <w:rPr>
          <w:sz w:val="24"/>
          <w:szCs w:val="24"/>
        </w:rPr>
      </w:pPr>
    </w:p>
    <w:p>
      <w:pPr>
        <w:pStyle w:val="2"/>
        <w:spacing w:line="480" w:lineRule="exact"/>
        <w:sectPr>
          <w:footerReference r:id="rId3" w:type="default"/>
          <w:pgSz w:w="11910" w:h="16840"/>
          <w:pgMar w:top="1480" w:right="1340" w:bottom="740" w:left="1680" w:header="0" w:footer="551" w:gutter="0"/>
          <w:pgNumType w:start="1"/>
          <w:cols w:space="720" w:num="1"/>
        </w:sectPr>
      </w:pPr>
      <w:r>
        <w:rPr>
          <w:rFonts w:hint="eastAsia"/>
        </w:rPr>
        <w:t xml:space="preserve">  </w:t>
      </w:r>
    </w:p>
    <w:p>
      <w:pPr>
        <w:pStyle w:val="90"/>
        <w:numPr>
          <w:ilvl w:val="0"/>
          <w:numId w:val="1"/>
        </w:numPr>
        <w:tabs>
          <w:tab w:val="left" w:pos="1272"/>
        </w:tabs>
        <w:spacing w:line="360" w:lineRule="auto"/>
        <w:rPr>
          <w:rFonts w:asciiTheme="minorEastAsia" w:hAnsiTheme="minorEastAsia" w:eastAsiaTheme="minorEastAsia"/>
          <w:b/>
          <w:w w:val="95"/>
          <w:sz w:val="28"/>
          <w:szCs w:val="28"/>
          <w:lang w:eastAsia="zh-CN"/>
        </w:rPr>
      </w:pPr>
      <w:r>
        <w:rPr>
          <w:rFonts w:asciiTheme="minorEastAsia" w:hAnsiTheme="minorEastAsia" w:eastAsiaTheme="minorEastAsia"/>
          <w:b/>
          <w:spacing w:val="-1"/>
          <w:w w:val="95"/>
          <w:sz w:val="28"/>
          <w:szCs w:val="28"/>
          <w:lang w:eastAsia="zh-CN"/>
        </w:rPr>
        <w:t>比选公</w:t>
      </w:r>
      <w:r>
        <w:rPr>
          <w:rFonts w:asciiTheme="minorEastAsia" w:hAnsiTheme="minorEastAsia" w:eastAsiaTheme="minorEastAsia"/>
          <w:b/>
          <w:w w:val="95"/>
          <w:sz w:val="28"/>
          <w:szCs w:val="28"/>
          <w:lang w:eastAsia="zh-CN"/>
        </w:rPr>
        <w:t>告</w:t>
      </w:r>
    </w:p>
    <w:p>
      <w:pPr>
        <w:spacing w:line="360" w:lineRule="auto"/>
        <w:rPr>
          <w:rFonts w:ascii="微软雅黑" w:hAnsi="微软雅黑" w:eastAsia="微软雅黑"/>
          <w:b/>
          <w:sz w:val="36"/>
          <w:szCs w:val="36"/>
          <w:u w:val="single"/>
          <w:lang w:eastAsia="zh-CN"/>
        </w:rPr>
      </w:pPr>
      <w:r>
        <w:rPr>
          <w:rFonts w:hint="eastAsia" w:asciiTheme="minorEastAsia" w:hAnsiTheme="minorEastAsia" w:eastAsiaTheme="minorEastAsia"/>
          <w:sz w:val="24"/>
          <w:szCs w:val="24"/>
          <w:lang w:eastAsia="zh-CN"/>
        </w:rPr>
        <w:t>福建福海创石油化工有限公司</w:t>
      </w:r>
      <w:r>
        <w:rPr>
          <w:rFonts w:asciiTheme="minorEastAsia" w:hAnsiTheme="minorEastAsia" w:eastAsiaTheme="minorEastAsia"/>
          <w:sz w:val="24"/>
          <w:szCs w:val="24"/>
          <w:lang w:eastAsia="zh-CN"/>
        </w:rPr>
        <w:t>拟对本公司</w:t>
      </w:r>
      <w:r>
        <w:rPr>
          <w:rFonts w:hint="eastAsia" w:asciiTheme="minorEastAsia" w:hAnsiTheme="minorEastAsia" w:eastAsiaTheme="minorEastAsia"/>
          <w:sz w:val="24"/>
          <w:szCs w:val="24"/>
          <w:lang w:eastAsia="zh-CN"/>
        </w:rPr>
        <w:t>“61-P-314离心泵采购</w:t>
      </w:r>
      <w:r>
        <w:rPr>
          <w:rFonts w:hint="eastAsia" w:asciiTheme="minorEastAsia" w:hAnsiTheme="minorEastAsia" w:eastAsiaTheme="minorEastAsia"/>
          <w:bCs/>
          <w:sz w:val="24"/>
          <w:szCs w:val="24"/>
          <w:lang w:eastAsia="zh-CN"/>
        </w:rPr>
        <w:t>，</w:t>
      </w:r>
      <w:r>
        <w:rPr>
          <w:rFonts w:hint="eastAsia" w:asciiTheme="minorEastAsia" w:hAnsiTheme="minorEastAsia" w:eastAsiaTheme="minorEastAsia"/>
          <w:bCs/>
          <w:sz w:val="24"/>
          <w:szCs w:val="24"/>
          <w:highlight w:val="yellow"/>
          <w:lang w:eastAsia="zh-CN"/>
        </w:rPr>
        <w:t>项</w:t>
      </w:r>
      <w:r>
        <w:rPr>
          <w:rFonts w:hint="eastAsia" w:asciiTheme="minorEastAsia" w:hAnsiTheme="minorEastAsia" w:eastAsiaTheme="minorEastAsia"/>
          <w:sz w:val="24"/>
          <w:szCs w:val="24"/>
          <w:highlight w:val="yellow"/>
          <w:lang w:eastAsia="zh-CN"/>
        </w:rPr>
        <w:t>目编号：QG2206230081</w:t>
      </w:r>
      <w:r>
        <w:rPr>
          <w:rFonts w:hint="eastAsia" w:asciiTheme="minorEastAsia" w:hAnsiTheme="minorEastAsia" w:eastAsiaTheme="minorEastAsia"/>
          <w:color w:val="000000" w:themeColor="text1"/>
          <w:sz w:val="24"/>
          <w:szCs w:val="24"/>
          <w:highlight w:val="yellow"/>
          <w:shd w:val="clear" w:color="auto" w:fill="FFFFFF"/>
          <w:lang w:eastAsia="zh-CN"/>
        </w:rPr>
        <w:t>”</w:t>
      </w:r>
      <w:r>
        <w:rPr>
          <w:rFonts w:hint="eastAsia" w:asciiTheme="minorEastAsia" w:hAnsiTheme="minorEastAsia" w:eastAsiaTheme="minorEastAsia"/>
          <w:bCs/>
          <w:sz w:val="24"/>
          <w:szCs w:val="24"/>
          <w:lang w:eastAsia="zh-CN"/>
        </w:rPr>
        <w:t>进行国内公开比选，</w:t>
      </w:r>
      <w:r>
        <w:rPr>
          <w:rFonts w:hint="eastAsia" w:asciiTheme="minorEastAsia" w:hAnsiTheme="minorEastAsia" w:eastAsiaTheme="minorEastAsia"/>
          <w:bCs/>
          <w:spacing w:val="-2"/>
          <w:sz w:val="24"/>
          <w:szCs w:val="24"/>
          <w:lang w:eastAsia="zh-CN"/>
        </w:rPr>
        <w:t>欢迎国内符合条件的供应商积极参选。</w:t>
      </w:r>
    </w:p>
    <w:p>
      <w:pPr>
        <w:pStyle w:val="2"/>
        <w:numPr>
          <w:ilvl w:val="0"/>
          <w:numId w:val="2"/>
        </w:numPr>
        <w:spacing w:line="360" w:lineRule="auto"/>
        <w:ind w:left="0" w:firstLine="283" w:firstLineChars="118"/>
        <w:rPr>
          <w:rFonts w:asciiTheme="minorEastAsia" w:hAnsiTheme="minorEastAsia" w:eastAsiaTheme="minorEastAsia"/>
          <w:sz w:val="24"/>
          <w:szCs w:val="24"/>
        </w:rPr>
      </w:pPr>
      <w:r>
        <w:rPr>
          <w:rFonts w:hint="eastAsia" w:asciiTheme="minorEastAsia" w:hAnsiTheme="minorEastAsia" w:eastAsiaTheme="minorEastAsia"/>
          <w:sz w:val="24"/>
          <w:szCs w:val="24"/>
        </w:rPr>
        <w:t>项目概况</w:t>
      </w:r>
    </w:p>
    <w:p>
      <w:pPr>
        <w:pStyle w:val="2"/>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sz w:val="24"/>
          <w:szCs w:val="24"/>
        </w:rPr>
        <w:t>1.项目名称：</w:t>
      </w:r>
      <w:r>
        <w:rPr>
          <w:rFonts w:hint="eastAsia" w:asciiTheme="minorEastAsia" w:hAnsiTheme="minorEastAsia" w:eastAsiaTheme="minorEastAsia"/>
          <w:sz w:val="24"/>
          <w:szCs w:val="24"/>
          <w:lang w:eastAsia="zh-CN"/>
        </w:rPr>
        <w:t>61-P-314离心泵采购</w:t>
      </w:r>
      <w:r>
        <w:rPr>
          <w:rFonts w:hint="eastAsia" w:asciiTheme="minorEastAsia" w:hAnsiTheme="minorEastAsia" w:eastAsiaTheme="minorEastAsia"/>
          <w:sz w:val="24"/>
          <w:szCs w:val="24"/>
        </w:rPr>
        <w:t>；</w:t>
      </w:r>
    </w:p>
    <w:p>
      <w:pPr>
        <w:pStyle w:val="90"/>
        <w:autoSpaceDE/>
        <w:autoSpaceDN/>
        <w:spacing w:before="0" w:line="360" w:lineRule="auto"/>
        <w:ind w:left="0" w:firstLine="480" w:firstLineChars="200"/>
        <w:jc w:val="both"/>
        <w:rPr>
          <w:sz w:val="24"/>
          <w:lang w:eastAsia="zh-CN"/>
        </w:rPr>
      </w:pPr>
      <w:r>
        <w:rPr>
          <w:rFonts w:hint="eastAsia"/>
          <w:sz w:val="24"/>
          <w:lang w:eastAsia="zh-CN"/>
        </w:rPr>
        <w:t>2.数量：</w:t>
      </w:r>
      <w:r>
        <w:rPr>
          <w:rFonts w:hint="eastAsia"/>
          <w:spacing w:val="8"/>
          <w:sz w:val="24"/>
          <w:szCs w:val="24"/>
          <w:lang w:val="en-US" w:eastAsia="zh-CN"/>
        </w:rPr>
        <w:t>1台</w:t>
      </w:r>
      <w:r>
        <w:rPr>
          <w:rFonts w:hint="eastAsia"/>
          <w:sz w:val="24"/>
          <w:lang w:eastAsia="zh-CN"/>
        </w:rPr>
        <w:t>；</w:t>
      </w:r>
    </w:p>
    <w:p>
      <w:pPr>
        <w:pStyle w:val="90"/>
        <w:autoSpaceDE/>
        <w:autoSpaceDN/>
        <w:spacing w:before="0" w:line="360" w:lineRule="auto"/>
        <w:ind w:left="0" w:firstLine="480" w:firstLineChars="200"/>
        <w:jc w:val="both"/>
        <w:rPr>
          <w:sz w:val="24"/>
          <w:lang w:eastAsia="zh-CN"/>
        </w:rPr>
      </w:pPr>
      <w:r>
        <w:rPr>
          <w:rFonts w:hint="eastAsia"/>
          <w:sz w:val="24"/>
          <w:lang w:eastAsia="zh-CN"/>
        </w:rPr>
        <w:t>3.合同期限</w:t>
      </w:r>
      <w:r>
        <w:rPr>
          <w:sz w:val="24"/>
          <w:lang w:eastAsia="zh-CN"/>
        </w:rPr>
        <w:t>：</w:t>
      </w:r>
      <w:r>
        <w:rPr>
          <w:rFonts w:hint="eastAsia"/>
          <w:sz w:val="24"/>
          <w:lang w:val="en-US" w:eastAsia="zh-CN"/>
        </w:rPr>
        <w:t>以技术协议为准</w:t>
      </w:r>
      <w:r>
        <w:rPr>
          <w:rFonts w:hint="eastAsia"/>
          <w:spacing w:val="8"/>
          <w:sz w:val="24"/>
          <w:szCs w:val="24"/>
          <w:lang w:eastAsia="zh-CN"/>
        </w:rPr>
        <w:t>；</w:t>
      </w:r>
    </w:p>
    <w:p>
      <w:pPr>
        <w:pStyle w:val="2"/>
        <w:spacing w:line="360" w:lineRule="auto"/>
        <w:ind w:firstLine="240" w:firstLineChars="100"/>
        <w:rPr>
          <w:rFonts w:asciiTheme="minorEastAsia" w:hAnsiTheme="minorEastAsia" w:eastAsiaTheme="minorEastAsia"/>
          <w:bCs/>
          <w:sz w:val="24"/>
          <w:szCs w:val="24"/>
        </w:rPr>
      </w:pPr>
      <w:r>
        <w:rPr>
          <w:rFonts w:hint="eastAsia" w:asciiTheme="minorEastAsia" w:hAnsiTheme="minorEastAsia" w:eastAsiaTheme="minorEastAsia"/>
          <w:bCs/>
          <w:sz w:val="24"/>
          <w:szCs w:val="24"/>
        </w:rPr>
        <w:t>二、参选人资格要求</w:t>
      </w:r>
    </w:p>
    <w:p>
      <w:pPr>
        <w:pStyle w:val="90"/>
        <w:autoSpaceDE/>
        <w:autoSpaceDN/>
        <w:spacing w:before="0" w:line="360" w:lineRule="auto"/>
        <w:jc w:val="both"/>
        <w:rPr>
          <w:rFonts w:hint="eastAsia" w:cs="Times New Roman"/>
          <w:sz w:val="24"/>
          <w:szCs w:val="24"/>
          <w:lang w:eastAsia="zh-CN"/>
        </w:rPr>
      </w:pPr>
      <w:r>
        <w:rPr>
          <w:rFonts w:hint="eastAsia" w:cs="Times New Roman"/>
          <w:sz w:val="24"/>
          <w:szCs w:val="24"/>
          <w:lang w:eastAsia="zh-CN"/>
        </w:rPr>
        <w:t>1.</w:t>
      </w:r>
      <w:r>
        <w:rPr>
          <w:rFonts w:hint="eastAsia" w:asciiTheme="minorEastAsia" w:hAnsiTheme="minorEastAsia" w:eastAsiaTheme="minorEastAsia"/>
          <w:sz w:val="24"/>
          <w:szCs w:val="24"/>
          <w:lang w:eastAsia="zh-CN"/>
        </w:rPr>
        <w:t>参选人必须具备有效的企业法人营业执照；</w:t>
      </w:r>
    </w:p>
    <w:p>
      <w:pPr>
        <w:pStyle w:val="90"/>
        <w:autoSpaceDE/>
        <w:autoSpaceDN/>
        <w:spacing w:before="0" w:line="360" w:lineRule="auto"/>
        <w:jc w:val="both"/>
        <w:rPr>
          <w:rFonts w:hint="eastAsia" w:cs="Times New Roman"/>
          <w:sz w:val="24"/>
          <w:szCs w:val="24"/>
          <w:lang w:eastAsia="zh-CN"/>
        </w:rPr>
      </w:pPr>
      <w:r>
        <w:rPr>
          <w:rFonts w:hint="eastAsia" w:cs="Times New Roman"/>
          <w:sz w:val="24"/>
          <w:szCs w:val="24"/>
          <w:lang w:eastAsia="zh-CN"/>
        </w:rPr>
        <w:t>2.</w:t>
      </w:r>
      <w:r>
        <w:rPr>
          <w:rFonts w:cs="Times New Roman"/>
          <w:sz w:val="24"/>
          <w:szCs w:val="24"/>
          <w:lang w:eastAsia="zh-CN"/>
        </w:rPr>
        <w:t>单位负责人为同一人或者存在控股、管理关系的不同单位不得同时参加本项目的比选；</w:t>
      </w:r>
    </w:p>
    <w:p>
      <w:pPr>
        <w:pStyle w:val="90"/>
        <w:autoSpaceDE/>
        <w:autoSpaceDN/>
        <w:spacing w:before="0" w:line="360" w:lineRule="auto"/>
        <w:jc w:val="both"/>
        <w:rPr>
          <w:rFonts w:hint="eastAsia" w:cs="Times New Roman"/>
          <w:sz w:val="24"/>
          <w:szCs w:val="24"/>
          <w:lang w:eastAsia="zh-CN"/>
        </w:rPr>
      </w:pPr>
      <w:r>
        <w:rPr>
          <w:rFonts w:hint="eastAsia" w:cs="Times New Roman"/>
          <w:sz w:val="24"/>
          <w:szCs w:val="24"/>
          <w:lang w:eastAsia="zh-CN"/>
        </w:rPr>
        <w:t>3.</w:t>
      </w:r>
      <w:r>
        <w:rPr>
          <w:rFonts w:cs="Times New Roman"/>
          <w:sz w:val="24"/>
          <w:szCs w:val="24"/>
          <w:lang w:eastAsia="zh-CN"/>
        </w:rPr>
        <w:t>没有失信黑名单记录（以最高院失信被执行人系统发布信息为准）；</w:t>
      </w:r>
    </w:p>
    <w:p>
      <w:pPr>
        <w:pStyle w:val="90"/>
        <w:autoSpaceDE/>
        <w:autoSpaceDN/>
        <w:spacing w:before="0" w:line="360" w:lineRule="auto"/>
        <w:jc w:val="both"/>
        <w:rPr>
          <w:rFonts w:cs="Times New Roman"/>
          <w:sz w:val="24"/>
          <w:szCs w:val="24"/>
          <w:lang w:eastAsia="zh-CN"/>
        </w:rPr>
      </w:pPr>
      <w:r>
        <w:rPr>
          <w:rFonts w:hint="eastAsia" w:cs="Times New Roman"/>
          <w:sz w:val="24"/>
          <w:szCs w:val="24"/>
          <w:lang w:eastAsia="zh-CN"/>
        </w:rPr>
        <w:t>4.</w:t>
      </w:r>
      <w:r>
        <w:rPr>
          <w:rFonts w:cs="Times New Roman"/>
          <w:sz w:val="24"/>
          <w:szCs w:val="24"/>
          <w:lang w:eastAsia="zh-CN"/>
        </w:rPr>
        <w:t>与比选人无诉讼纠纷；</w:t>
      </w:r>
    </w:p>
    <w:p>
      <w:pPr>
        <w:pStyle w:val="17"/>
        <w:spacing w:line="360" w:lineRule="auto"/>
        <w:ind w:left="484" w:leftChars="220" w:right="121"/>
        <w:jc w:val="both"/>
        <w:rPr>
          <w:rFonts w:hint="eastAsia"/>
          <w:sz w:val="24"/>
          <w:szCs w:val="24"/>
        </w:rPr>
      </w:pPr>
      <w:r>
        <w:rPr>
          <w:rFonts w:hint="eastAsia" w:cs="Times New Roman"/>
          <w:lang w:val="en-US" w:eastAsia="zh-CN"/>
        </w:rPr>
        <w:t>5、</w:t>
      </w:r>
      <w:r>
        <w:rPr>
          <w:rFonts w:hint="eastAsia" w:cs="Times New Roman"/>
          <w:lang w:eastAsia="zh-CN"/>
        </w:rPr>
        <w:t>投标必须明确各配置人员社医保情况。</w:t>
      </w:r>
    </w:p>
    <w:p>
      <w:pPr>
        <w:pStyle w:val="2"/>
        <w:spacing w:line="360" w:lineRule="auto"/>
        <w:ind w:firstLine="240" w:firstLineChars="100"/>
        <w:rPr>
          <w:rFonts w:asciiTheme="minorEastAsia" w:hAnsiTheme="minorEastAsia" w:eastAsiaTheme="minorEastAsia"/>
          <w:sz w:val="24"/>
          <w:szCs w:val="24"/>
        </w:rPr>
      </w:pPr>
      <w:r>
        <w:rPr>
          <w:rFonts w:hint="eastAsia" w:asciiTheme="minorEastAsia" w:hAnsiTheme="minorEastAsia" w:eastAsiaTheme="minorEastAsia"/>
          <w:sz w:val="24"/>
          <w:szCs w:val="24"/>
        </w:rPr>
        <w:t>三、获取比选文件</w:t>
      </w:r>
    </w:p>
    <w:p>
      <w:pPr>
        <w:pStyle w:val="90"/>
        <w:autoSpaceDE/>
        <w:autoSpaceDN/>
        <w:spacing w:before="0"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1.报名时间：</w:t>
      </w:r>
      <w:r>
        <w:rPr>
          <w:rFonts w:hint="eastAsia" w:asciiTheme="minorEastAsia" w:hAnsiTheme="minorEastAsia" w:eastAsiaTheme="minorEastAsia"/>
          <w:sz w:val="24"/>
          <w:szCs w:val="24"/>
          <w:lang w:val="en-US" w:eastAsia="zh-CN"/>
        </w:rPr>
        <w:t>2022年7月 8 日</w:t>
      </w:r>
      <w:r>
        <w:rPr>
          <w:rFonts w:hint="eastAsia" w:asciiTheme="minorEastAsia" w:hAnsiTheme="minorEastAsia" w:eastAsiaTheme="minorEastAsia"/>
          <w:sz w:val="24"/>
          <w:szCs w:val="24"/>
          <w:lang w:eastAsia="zh-CN"/>
        </w:rPr>
        <w:t>起至</w:t>
      </w:r>
      <w:r>
        <w:rPr>
          <w:rFonts w:hint="eastAsia" w:asciiTheme="minorEastAsia" w:hAnsiTheme="minorEastAsia" w:eastAsiaTheme="minorEastAsia"/>
          <w:sz w:val="24"/>
          <w:szCs w:val="24"/>
          <w:lang w:val="en-US" w:eastAsia="zh-CN"/>
        </w:rPr>
        <w:t>2022年7月 17</w:t>
      </w:r>
      <w:bookmarkStart w:id="1" w:name="_GoBack"/>
      <w:bookmarkEnd w:id="1"/>
      <w:r>
        <w:rPr>
          <w:rFonts w:hint="eastAsia" w:asciiTheme="minorEastAsia" w:hAnsiTheme="minorEastAsia" w:eastAsiaTheme="minorEastAsia"/>
          <w:sz w:val="24"/>
          <w:szCs w:val="24"/>
          <w:lang w:val="en-US" w:eastAsia="zh-CN"/>
        </w:rPr>
        <w:t>日2</w:t>
      </w:r>
      <w:r>
        <w:rPr>
          <w:rFonts w:hint="eastAsia" w:asciiTheme="minorEastAsia" w:hAnsiTheme="minorEastAsia" w:eastAsiaTheme="minorEastAsia"/>
          <w:sz w:val="24"/>
          <w:szCs w:val="24"/>
          <w:lang w:eastAsia="zh-CN"/>
        </w:rPr>
        <w:t>4:00；</w:t>
      </w:r>
    </w:p>
    <w:p>
      <w:pPr>
        <w:pStyle w:val="90"/>
        <w:autoSpaceDE/>
        <w:autoSpaceDN/>
        <w:spacing w:before="0"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2.报名方式：</w:t>
      </w:r>
      <w:r>
        <w:rPr>
          <w:rFonts w:hint="eastAsia" w:asciiTheme="minorEastAsia" w:hAnsiTheme="minorEastAsia" w:eastAsiaTheme="minorEastAsia"/>
          <w:sz w:val="24"/>
          <w:szCs w:val="24"/>
          <w:lang w:eastAsia="zh-CN"/>
        </w:rPr>
        <w:t>以邮件附件方式发送至商务联系人邮箱</w:t>
      </w:r>
      <w:r>
        <w:fldChar w:fldCharType="begin"/>
      </w:r>
      <w:r>
        <w:instrText xml:space="preserve"> HYPERLINK "mailto:adgu@fhcpec.com.cn" </w:instrText>
      </w:r>
      <w:r>
        <w:fldChar w:fldCharType="separate"/>
      </w:r>
      <w:r>
        <w:rPr>
          <w:rStyle w:val="53"/>
          <w:rFonts w:hint="eastAsia" w:asciiTheme="minorEastAsia" w:hAnsiTheme="minorEastAsia" w:eastAsiaTheme="minorEastAsia"/>
          <w:bCs/>
          <w:szCs w:val="24"/>
          <w:lang w:eastAsia="zh-CN"/>
        </w:rPr>
        <w:t>xukh</w:t>
      </w:r>
      <w:r>
        <w:rPr>
          <w:rStyle w:val="53"/>
          <w:rFonts w:asciiTheme="minorEastAsia" w:hAnsiTheme="minorEastAsia" w:eastAsiaTheme="minorEastAsia"/>
          <w:bCs/>
          <w:szCs w:val="24"/>
        </w:rPr>
        <w:t>@f</w:t>
      </w:r>
      <w:r>
        <w:rPr>
          <w:rStyle w:val="53"/>
          <w:rFonts w:hint="eastAsia" w:asciiTheme="minorEastAsia" w:hAnsiTheme="minorEastAsia" w:eastAsiaTheme="minorEastAsia"/>
          <w:bCs/>
          <w:szCs w:val="24"/>
          <w:lang w:eastAsia="zh-CN"/>
        </w:rPr>
        <w:t>j</w:t>
      </w:r>
      <w:r>
        <w:rPr>
          <w:rStyle w:val="53"/>
          <w:rFonts w:asciiTheme="minorEastAsia" w:hAnsiTheme="minorEastAsia" w:eastAsiaTheme="minorEastAsia"/>
          <w:bCs/>
          <w:szCs w:val="24"/>
        </w:rPr>
        <w:t>pec.com.cn</w:t>
      </w:r>
      <w:r>
        <w:rPr>
          <w:rStyle w:val="53"/>
          <w:rFonts w:asciiTheme="minorEastAsia" w:hAnsiTheme="minorEastAsia" w:eastAsiaTheme="minorEastAsia"/>
          <w:bCs/>
          <w:szCs w:val="24"/>
        </w:rPr>
        <w:fldChar w:fldCharType="end"/>
      </w:r>
      <w:r>
        <w:rPr>
          <w:rFonts w:asciiTheme="minorEastAsia" w:hAnsiTheme="minorEastAsia" w:eastAsiaTheme="minorEastAsia"/>
          <w:bCs/>
          <w:sz w:val="24"/>
          <w:szCs w:val="24"/>
          <w:lang w:eastAsia="zh-CN"/>
        </w:rPr>
        <w:t>登记报名，登记报名时需递交以下文件：</w:t>
      </w:r>
      <w:r>
        <w:rPr>
          <w:rFonts w:asciiTheme="minorEastAsia" w:hAnsiTheme="minorEastAsia" w:eastAsiaTheme="minorEastAsia"/>
          <w:bCs/>
          <w:sz w:val="24"/>
          <w:szCs w:val="24"/>
          <w:lang w:eastAsia="zh-CN"/>
        </w:rPr>
        <w:cr/>
      </w:r>
      <w:r>
        <w:rPr>
          <w:rFonts w:asciiTheme="minorEastAsia" w:hAnsiTheme="minorEastAsia" w:eastAsiaTheme="minorEastAsia"/>
          <w:bCs/>
          <w:sz w:val="24"/>
          <w:szCs w:val="24"/>
          <w:lang w:eastAsia="zh-CN"/>
        </w:rPr>
        <w:t>（1）法人授权委托书（原件，格式详见参选文件附件</w:t>
      </w:r>
      <w:r>
        <w:rPr>
          <w:rFonts w:hint="eastAsia" w:asciiTheme="minorEastAsia" w:hAnsiTheme="minorEastAsia" w:eastAsiaTheme="minorEastAsia"/>
          <w:bCs/>
          <w:sz w:val="24"/>
          <w:szCs w:val="24"/>
          <w:lang w:eastAsia="zh-CN"/>
        </w:rPr>
        <w:t>3</w:t>
      </w:r>
      <w:r>
        <w:rPr>
          <w:rFonts w:asciiTheme="minorEastAsia" w:hAnsiTheme="minorEastAsia" w:eastAsiaTheme="minorEastAsia"/>
          <w:bCs/>
          <w:sz w:val="24"/>
          <w:szCs w:val="24"/>
          <w:lang w:eastAsia="zh-CN"/>
        </w:rPr>
        <w:t>）；</w:t>
      </w:r>
      <w:r>
        <w:rPr>
          <w:rFonts w:asciiTheme="minorEastAsia" w:hAnsiTheme="minorEastAsia" w:eastAsiaTheme="minorEastAsia"/>
          <w:bCs/>
          <w:sz w:val="24"/>
          <w:szCs w:val="24"/>
          <w:lang w:eastAsia="zh-CN"/>
        </w:rPr>
        <w:cr/>
      </w:r>
      <w:r>
        <w:rPr>
          <w:rFonts w:asciiTheme="minorEastAsia" w:hAnsiTheme="minorEastAsia" w:eastAsiaTheme="minorEastAsia"/>
          <w:bCs/>
          <w:sz w:val="24"/>
          <w:szCs w:val="24"/>
          <w:lang w:eastAsia="zh-CN"/>
        </w:rPr>
        <w:t>（2）营业执照（加盖单位公章的复印件）</w:t>
      </w:r>
      <w:r>
        <w:rPr>
          <w:rFonts w:hint="eastAsia" w:asciiTheme="minorEastAsia" w:hAnsiTheme="minorEastAsia" w:eastAsiaTheme="minorEastAsia"/>
          <w:bCs/>
          <w:sz w:val="24"/>
          <w:szCs w:val="24"/>
          <w:lang w:eastAsia="zh-CN"/>
        </w:rPr>
        <w:t>；</w:t>
      </w:r>
    </w:p>
    <w:p>
      <w:pPr>
        <w:pStyle w:val="90"/>
        <w:autoSpaceDE/>
        <w:autoSpaceDN/>
        <w:spacing w:before="0" w:line="360" w:lineRule="auto"/>
        <w:jc w:val="both"/>
        <w:rPr>
          <w:rFonts w:asciiTheme="minorEastAsia" w:hAnsiTheme="minorEastAsia" w:eastAsiaTheme="minorEastAsia"/>
          <w:iCs/>
          <w:color w:val="333333"/>
          <w:lang w:eastAsia="zh-CN"/>
        </w:rPr>
      </w:pPr>
      <w:r>
        <w:rPr>
          <w:rFonts w:hint="eastAsia" w:asciiTheme="minorEastAsia" w:hAnsiTheme="minorEastAsia" w:eastAsiaTheme="minorEastAsia"/>
          <w:bCs/>
          <w:sz w:val="24"/>
          <w:szCs w:val="24"/>
          <w:lang w:eastAsia="zh-CN"/>
        </w:rPr>
        <w:t>3.获取比选文件：参选人自行下载比选文件</w:t>
      </w:r>
      <w:r>
        <w:rPr>
          <w:rFonts w:hint="eastAsia" w:asciiTheme="minorEastAsia" w:hAnsiTheme="minorEastAsia" w:eastAsiaTheme="minorEastAsia"/>
          <w:iCs/>
          <w:color w:val="333333"/>
          <w:lang w:eastAsia="zh-CN"/>
        </w:rPr>
        <w:t>。</w:t>
      </w:r>
    </w:p>
    <w:p>
      <w:pPr>
        <w:pStyle w:val="43"/>
        <w:spacing w:before="0" w:beforeAutospacing="0" w:after="0" w:afterAutospacing="0" w:line="360" w:lineRule="auto"/>
        <w:ind w:firstLine="361" w:firstLineChars="150"/>
        <w:textAlignment w:val="baseline"/>
        <w:rPr>
          <w:rFonts w:asciiTheme="minorEastAsia" w:hAnsiTheme="minorEastAsia" w:eastAsiaTheme="minorEastAsia"/>
          <w:b/>
          <w:iCs/>
          <w:color w:val="333333"/>
        </w:rPr>
      </w:pPr>
      <w:r>
        <w:rPr>
          <w:rFonts w:hint="eastAsia" w:asciiTheme="minorEastAsia" w:hAnsiTheme="minorEastAsia" w:eastAsiaTheme="minorEastAsia"/>
          <w:b/>
          <w:iCs/>
          <w:color w:val="333333"/>
          <w:lang w:val="en-US" w:eastAsia="zh-CN"/>
        </w:rPr>
        <w:t>四</w:t>
      </w:r>
      <w:r>
        <w:rPr>
          <w:rFonts w:hint="eastAsia" w:asciiTheme="minorEastAsia" w:hAnsiTheme="minorEastAsia" w:eastAsiaTheme="minorEastAsia"/>
          <w:b/>
          <w:iCs/>
          <w:color w:val="333333"/>
        </w:rPr>
        <w:t>、参选文件递交要求时间、地点：</w:t>
      </w:r>
    </w:p>
    <w:p>
      <w:pPr>
        <w:pStyle w:val="43"/>
        <w:spacing w:before="0" w:beforeAutospacing="0" w:after="0" w:afterAutospacing="0" w:line="360" w:lineRule="auto"/>
        <w:ind w:left="724" w:leftChars="220" w:hanging="240" w:hangingChars="100"/>
        <w:textAlignment w:val="baseline"/>
        <w:rPr>
          <w:rFonts w:asciiTheme="minorEastAsia" w:hAnsiTheme="minorEastAsia" w:eastAsiaTheme="minorEastAsia"/>
          <w:iCs/>
          <w:color w:val="333333"/>
        </w:rPr>
      </w:pPr>
      <w:r>
        <w:rPr>
          <w:rFonts w:hint="eastAsia" w:asciiTheme="minorEastAsia" w:hAnsiTheme="minorEastAsia" w:eastAsiaTheme="minorEastAsia"/>
          <w:iCs/>
          <w:color w:val="333333"/>
        </w:rPr>
        <w:t>1.参选文件递交地点：福建省漳州市漳浦县杜浔镇杜昌路9号福建福海创石油化工有限公司办公楼三楼设备及服务团队，联系人：许坤宏 联系电话：0596-6311080。</w:t>
      </w:r>
    </w:p>
    <w:p>
      <w:pPr>
        <w:pStyle w:val="43"/>
        <w:spacing w:before="0" w:beforeAutospacing="0" w:after="0" w:afterAutospacing="0" w:line="360" w:lineRule="auto"/>
        <w:ind w:left="724" w:leftChars="220" w:hanging="240" w:hangingChars="100"/>
        <w:textAlignment w:val="baseline"/>
        <w:rPr>
          <w:rFonts w:asciiTheme="minorEastAsia" w:hAnsiTheme="minorEastAsia" w:eastAsiaTheme="minorEastAsia"/>
          <w:iCs/>
          <w:color w:val="333333"/>
        </w:rPr>
      </w:pPr>
      <w:r>
        <w:rPr>
          <w:rFonts w:hint="eastAsia" w:asciiTheme="minorEastAsia" w:hAnsiTheme="minorEastAsia" w:eastAsiaTheme="minorEastAsia"/>
          <w:iCs/>
          <w:color w:val="333333"/>
        </w:rPr>
        <w:t>2.</w:t>
      </w:r>
      <w:r>
        <w:rPr>
          <w:rFonts w:hint="eastAsia"/>
          <w:color w:val="000000" w:themeColor="text1"/>
        </w:rPr>
        <w:t>参选文件递交截止时间</w:t>
      </w:r>
      <w:r>
        <w:rPr>
          <w:rFonts w:hint="eastAsia"/>
          <w:color w:val="000000" w:themeColor="text1"/>
          <w:lang w:eastAsia="zh-CN"/>
        </w:rPr>
        <w:t>：根据技术交流情况，技术评估合格后签订技术协议，后续统一通知报价</w:t>
      </w:r>
      <w:r>
        <w:rPr>
          <w:rFonts w:hint="eastAsia"/>
          <w:color w:val="000000" w:themeColor="text1"/>
        </w:rPr>
        <w:t>。</w:t>
      </w:r>
    </w:p>
    <w:p>
      <w:pPr>
        <w:pStyle w:val="2"/>
        <w:spacing w:line="360" w:lineRule="auto"/>
        <w:ind w:firstLine="240" w:firstLineChars="1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五</w:t>
      </w:r>
      <w:r>
        <w:rPr>
          <w:rFonts w:hint="eastAsia" w:asciiTheme="minorEastAsia" w:hAnsiTheme="minorEastAsia" w:eastAsiaTheme="minorEastAsia"/>
          <w:sz w:val="24"/>
          <w:szCs w:val="24"/>
        </w:rPr>
        <w:t>、</w:t>
      </w:r>
      <w:r>
        <w:rPr>
          <w:rFonts w:hint="eastAsia" w:asciiTheme="minorEastAsia" w:hAnsiTheme="minorEastAsia" w:eastAsiaTheme="minorEastAsia"/>
          <w:b/>
          <w:sz w:val="24"/>
          <w:szCs w:val="24"/>
        </w:rPr>
        <w:t>联系方式：</w:t>
      </w:r>
    </w:p>
    <w:p>
      <w:pPr>
        <w:pStyle w:val="10"/>
        <w:snapToGrid w:val="0"/>
        <w:spacing w:line="360" w:lineRule="auto"/>
        <w:ind w:firstLineChars="175"/>
        <w:rPr>
          <w:rFonts w:cs="宋体" w:asciiTheme="minorEastAsia" w:hAnsiTheme="minorEastAsia" w:eastAsiaTheme="minorEastAsia"/>
          <w:bCs/>
          <w:color w:val="000000" w:themeColor="text1"/>
          <w:szCs w:val="24"/>
          <w:u w:val="single"/>
        </w:rPr>
      </w:pPr>
      <w:r>
        <w:rPr>
          <w:rFonts w:hint="eastAsia" w:cs="宋体" w:asciiTheme="minorEastAsia" w:hAnsiTheme="minorEastAsia" w:eastAsiaTheme="minorEastAsia"/>
          <w:bCs/>
          <w:color w:val="000000" w:themeColor="text1"/>
          <w:szCs w:val="24"/>
        </w:rPr>
        <w:t>商务联系人：许坤宏  电话：</w:t>
      </w:r>
      <w:r>
        <w:rPr>
          <w:rFonts w:hint="eastAsia" w:cs="宋体" w:asciiTheme="minorEastAsia" w:hAnsiTheme="minorEastAsia" w:eastAsiaTheme="minorEastAsia"/>
          <w:bCs/>
          <w:color w:val="000000" w:themeColor="text1"/>
          <w:szCs w:val="24"/>
          <w:lang w:val="en-US" w:eastAsia="zh-CN"/>
        </w:rPr>
        <w:t>13055516565</w:t>
      </w:r>
      <w:r>
        <w:rPr>
          <w:rFonts w:hint="eastAsia" w:cs="宋体" w:asciiTheme="minorEastAsia" w:hAnsiTheme="minorEastAsia" w:eastAsiaTheme="minorEastAsia"/>
          <w:bCs/>
          <w:color w:val="000000" w:themeColor="text1"/>
          <w:szCs w:val="24"/>
        </w:rPr>
        <w:t xml:space="preserve"> 邮箱：</w:t>
      </w:r>
      <w:r>
        <w:fldChar w:fldCharType="begin"/>
      </w:r>
      <w:r>
        <w:instrText xml:space="preserve"> HYPERLINK "mailto:xukh@fjpec.com.cn" </w:instrText>
      </w:r>
      <w:r>
        <w:fldChar w:fldCharType="separate"/>
      </w:r>
      <w:r>
        <w:rPr>
          <w:rStyle w:val="53"/>
          <w:rFonts w:hint="eastAsia" w:cs="宋体" w:asciiTheme="minorEastAsia" w:hAnsiTheme="minorEastAsia" w:eastAsiaTheme="minorEastAsia"/>
          <w:bCs/>
          <w:color w:val="000000" w:themeColor="text1"/>
          <w:szCs w:val="24"/>
        </w:rPr>
        <w:t>xukh@fjpec.com.cn</w:t>
      </w:r>
      <w:r>
        <w:rPr>
          <w:rStyle w:val="53"/>
          <w:rFonts w:hint="eastAsia" w:cs="宋体" w:asciiTheme="minorEastAsia" w:hAnsiTheme="minorEastAsia" w:eastAsiaTheme="minorEastAsia"/>
          <w:bCs/>
          <w:color w:val="000000" w:themeColor="text1"/>
          <w:szCs w:val="24"/>
        </w:rPr>
        <w:fldChar w:fldCharType="end"/>
      </w:r>
    </w:p>
    <w:p>
      <w:pPr>
        <w:pStyle w:val="10"/>
        <w:snapToGrid w:val="0"/>
        <w:spacing w:line="360" w:lineRule="auto"/>
        <w:ind w:firstLineChars="175"/>
        <w:rPr>
          <w:rFonts w:cs="宋体" w:asciiTheme="minorEastAsia" w:hAnsiTheme="minorEastAsia" w:eastAsiaTheme="minorEastAsia"/>
          <w:bCs/>
          <w:color w:val="000000" w:themeColor="text1"/>
          <w:szCs w:val="24"/>
          <w:u w:val="single"/>
        </w:rPr>
      </w:pPr>
      <w:r>
        <w:rPr>
          <w:rFonts w:hint="eastAsia" w:cs="宋体" w:asciiTheme="minorEastAsia" w:hAnsiTheme="minorEastAsia"/>
          <w:bCs/>
          <w:szCs w:val="24"/>
          <w:lang w:val="en-US" w:eastAsia="zh-CN"/>
        </w:rPr>
        <w:t>技术协议</w:t>
      </w:r>
      <w:r>
        <w:rPr>
          <w:rFonts w:hint="eastAsia" w:cs="宋体" w:asciiTheme="minorEastAsia" w:hAnsiTheme="minorEastAsia"/>
          <w:bCs/>
          <w:szCs w:val="24"/>
        </w:rPr>
        <w:t>现场联系人：</w:t>
      </w:r>
      <w:r>
        <w:rPr>
          <w:rFonts w:hint="eastAsia" w:cs="宋体" w:asciiTheme="minorEastAsia" w:hAnsiTheme="minorEastAsia"/>
          <w:bCs/>
          <w:szCs w:val="24"/>
          <w:lang w:val="en-US" w:eastAsia="zh-CN"/>
        </w:rPr>
        <w:t>仲海星</w:t>
      </w:r>
      <w:r>
        <w:rPr>
          <w:rFonts w:hint="eastAsia" w:cs="宋体" w:asciiTheme="minorEastAsia" w:hAnsiTheme="minorEastAsia"/>
          <w:bCs/>
          <w:szCs w:val="24"/>
        </w:rPr>
        <w:t xml:space="preserve">  电话：</w:t>
      </w:r>
      <w:r>
        <w:rPr>
          <w:rFonts w:hint="eastAsia" w:cs="宋体" w:asciiTheme="minorEastAsia" w:hAnsiTheme="minorEastAsia"/>
          <w:bCs/>
          <w:szCs w:val="24"/>
          <w:lang w:val="en-US" w:eastAsia="zh-CN"/>
        </w:rPr>
        <w:t xml:space="preserve"> 15260672120</w:t>
      </w:r>
      <w:r>
        <w:rPr>
          <w:rFonts w:cs="宋体" w:asciiTheme="minorEastAsia" w:hAnsiTheme="minorEastAsia"/>
          <w:bCs/>
          <w:szCs w:val="24"/>
        </w:rPr>
        <w:t xml:space="preserve">  </w:t>
      </w:r>
      <w:r>
        <w:rPr>
          <w:rFonts w:hint="eastAsia" w:cs="宋体" w:asciiTheme="minorEastAsia" w:hAnsiTheme="minorEastAsia"/>
          <w:bCs/>
          <w:szCs w:val="24"/>
        </w:rPr>
        <w:t xml:space="preserve">   </w:t>
      </w:r>
      <w:r>
        <w:rPr>
          <w:rStyle w:val="254"/>
          <w:color w:val="111111"/>
        </w:rPr>
        <w:t xml:space="preserve"> </w:t>
      </w:r>
    </w:p>
    <w:p>
      <w:pPr>
        <w:pStyle w:val="10"/>
        <w:snapToGrid w:val="0"/>
        <w:spacing w:line="360" w:lineRule="auto"/>
        <w:ind w:firstLineChars="175"/>
        <w:rPr>
          <w:rFonts w:cs="宋体" w:asciiTheme="minorEastAsia" w:hAnsiTheme="minorEastAsia" w:eastAsiaTheme="minorEastAsia"/>
          <w:bCs/>
          <w:color w:val="000000" w:themeColor="text1"/>
          <w:szCs w:val="24"/>
        </w:rPr>
      </w:pPr>
      <w:r>
        <w:rPr>
          <w:rFonts w:hint="eastAsia" w:cs="宋体" w:asciiTheme="minorEastAsia" w:hAnsiTheme="minorEastAsia" w:eastAsiaTheme="minorEastAsia"/>
          <w:bCs/>
          <w:color w:val="000000" w:themeColor="text1"/>
          <w:szCs w:val="24"/>
        </w:rPr>
        <w:t>纪检监察室电话：0596-6311774</w:t>
      </w:r>
    </w:p>
    <w:p>
      <w:pPr>
        <w:pStyle w:val="10"/>
        <w:snapToGrid w:val="0"/>
        <w:spacing w:line="360" w:lineRule="auto"/>
        <w:ind w:firstLineChars="175"/>
        <w:rPr>
          <w:rFonts w:cs="宋体" w:asciiTheme="minorEastAsia" w:hAnsiTheme="minorEastAsia" w:eastAsiaTheme="minorEastAsia"/>
          <w:b/>
          <w:bCs/>
          <w:color w:val="000000" w:themeColor="text1"/>
          <w:szCs w:val="24"/>
        </w:rPr>
      </w:pPr>
      <w:r>
        <w:rPr>
          <w:rFonts w:hint="eastAsia" w:cs="宋体" w:asciiTheme="minorEastAsia" w:hAnsiTheme="minorEastAsia" w:eastAsiaTheme="minorEastAsia"/>
          <w:bCs/>
          <w:color w:val="000000" w:themeColor="text1"/>
          <w:szCs w:val="24"/>
        </w:rPr>
        <w:t>联系地址：漳州市漳浦县杜浔镇杜昌路9号</w:t>
      </w:r>
      <w:r>
        <w:rPr>
          <w:rFonts w:hint="eastAsia" w:cs="宋体" w:asciiTheme="minorEastAsia" w:hAnsiTheme="minorEastAsia" w:eastAsiaTheme="minorEastAsia"/>
          <w:b/>
          <w:bCs/>
          <w:color w:val="000000" w:themeColor="text1"/>
          <w:szCs w:val="24"/>
        </w:rPr>
        <w:t xml:space="preserve">   </w:t>
      </w:r>
      <w:r>
        <w:rPr>
          <w:rFonts w:hint="eastAsia" w:cs="宋体" w:asciiTheme="minorEastAsia" w:hAnsiTheme="minorEastAsia" w:eastAsiaTheme="minorEastAsia"/>
          <w:bCs/>
          <w:color w:val="000000" w:themeColor="text1"/>
          <w:szCs w:val="24"/>
        </w:rPr>
        <w:t>邮    编：363216</w:t>
      </w:r>
    </w:p>
    <w:p>
      <w:pPr>
        <w:pStyle w:val="3"/>
        <w:tabs>
          <w:tab w:val="left" w:pos="1262"/>
        </w:tabs>
        <w:spacing w:line="360" w:lineRule="auto"/>
        <w:ind w:left="0" w:right="108"/>
        <w:rPr>
          <w:sz w:val="24"/>
          <w:szCs w:val="24"/>
          <w:lang w:eastAsia="zh-CN"/>
        </w:rPr>
        <w:sectPr>
          <w:pgSz w:w="11910" w:h="16840"/>
          <w:pgMar w:top="1500" w:right="1020" w:bottom="740" w:left="1300" w:header="0" w:footer="551" w:gutter="0"/>
          <w:cols w:space="720" w:num="1"/>
        </w:sectPr>
      </w:pPr>
    </w:p>
    <w:p>
      <w:pPr>
        <w:pStyle w:val="3"/>
        <w:tabs>
          <w:tab w:val="left" w:pos="1262"/>
        </w:tabs>
        <w:spacing w:line="355" w:lineRule="exact"/>
        <w:ind w:left="0" w:right="108" w:firstLine="3654" w:firstLineChars="1300"/>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460" w:lineRule="exact"/>
        <w:rPr>
          <w:b/>
          <w:sz w:val="24"/>
          <w:szCs w:val="24"/>
          <w:lang w:eastAsia="zh-CN"/>
        </w:rPr>
      </w:pPr>
      <w:r>
        <w:rPr>
          <w:b/>
          <w:w w:val="95"/>
          <w:sz w:val="24"/>
          <w:szCs w:val="24"/>
          <w:lang w:eastAsia="zh-CN"/>
        </w:rPr>
        <w:t>一、比选内容</w:t>
      </w:r>
    </w:p>
    <w:p>
      <w:pPr>
        <w:pStyle w:val="17"/>
        <w:spacing w:line="360" w:lineRule="auto"/>
        <w:ind w:left="363" w:leftChars="165" w:right="121"/>
        <w:jc w:val="both"/>
        <w:rPr>
          <w:rFonts w:hint="eastAsia" w:asciiTheme="minorEastAsia" w:hAnsiTheme="minorEastAsia" w:eastAsiaTheme="minorEastAsia"/>
          <w:lang w:eastAsia="zh-CN"/>
        </w:rPr>
      </w:pPr>
      <w:r>
        <w:rPr>
          <w:rFonts w:hint="eastAsia" w:asciiTheme="minorEastAsia" w:hAnsiTheme="minorEastAsia" w:eastAsiaTheme="minorEastAsia"/>
          <w:lang w:eastAsia="zh-CN"/>
        </w:rPr>
        <w:t>1、项目</w:t>
      </w:r>
      <w:r>
        <w:rPr>
          <w:rFonts w:asciiTheme="minorEastAsia" w:hAnsiTheme="minorEastAsia" w:eastAsiaTheme="minorEastAsia"/>
          <w:lang w:eastAsia="zh-CN"/>
        </w:rPr>
        <w:t>名称</w:t>
      </w:r>
      <w:r>
        <w:rPr>
          <w:rFonts w:hint="eastAsia" w:asciiTheme="minorEastAsia" w:hAnsiTheme="minorEastAsia" w:eastAsiaTheme="minorEastAsia"/>
          <w:lang w:eastAsia="zh-CN"/>
        </w:rPr>
        <w:t>：61-P-314离心泵采购。</w:t>
      </w:r>
    </w:p>
    <w:p>
      <w:pPr>
        <w:pStyle w:val="17"/>
        <w:spacing w:line="360" w:lineRule="auto"/>
        <w:ind w:left="363" w:leftChars="165" w:right="121"/>
        <w:jc w:val="both"/>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2、项目内容：福建福海创石油化工有限公司（包含腾龙芳烃（漳州）有限公司、翔鹭石化（漳州）有限公司、翔鹭码头投资管理（漳州）有限公司、福建海裕石化有限公司）。本项目以福海创公司的名义出具主认证证书，上述包含的四个公司出具副证。</w:t>
      </w:r>
    </w:p>
    <w:p>
      <w:pPr>
        <w:pStyle w:val="17"/>
        <w:spacing w:line="360" w:lineRule="auto"/>
        <w:ind w:left="363" w:leftChars="165" w:right="121"/>
        <w:jc w:val="both"/>
        <w:rPr>
          <w:rFonts w:hint="eastAsia"/>
          <w:lang w:eastAsia="zh-CN"/>
        </w:rPr>
      </w:pPr>
      <w:r>
        <w:rPr>
          <w:rFonts w:hint="eastAsia"/>
          <w:lang w:val="en-US" w:eastAsia="zh-CN"/>
        </w:rPr>
        <w:t>3</w:t>
      </w:r>
      <w:r>
        <w:rPr>
          <w:rFonts w:hint="eastAsia"/>
          <w:lang w:eastAsia="zh-CN"/>
        </w:rPr>
        <w:t>、</w:t>
      </w:r>
      <w:r>
        <w:rPr>
          <w:lang w:eastAsia="zh-CN"/>
        </w:rPr>
        <w:t>发</w:t>
      </w:r>
      <w:r>
        <w:rPr>
          <w:rFonts w:hint="eastAsia"/>
          <w:lang w:eastAsia="zh-CN"/>
        </w:rPr>
        <w:t>包方式：含税包干固定</w:t>
      </w:r>
      <w:r>
        <w:rPr>
          <w:rFonts w:hint="eastAsia"/>
          <w:lang w:val="en-US" w:eastAsia="zh-CN"/>
        </w:rPr>
        <w:t>总</w:t>
      </w:r>
      <w:r>
        <w:rPr>
          <w:rFonts w:hint="eastAsia"/>
          <w:lang w:eastAsia="zh-CN"/>
        </w:rPr>
        <w:t>价发包。</w:t>
      </w:r>
    </w:p>
    <w:p>
      <w:pPr>
        <w:pStyle w:val="17"/>
        <w:spacing w:line="360" w:lineRule="auto"/>
        <w:ind w:left="363" w:leftChars="165" w:right="121"/>
        <w:jc w:val="both"/>
        <w:rPr>
          <w:rFonts w:hint="eastAsia"/>
          <w:lang w:eastAsia="zh-CN"/>
        </w:rPr>
      </w:pPr>
      <w:r>
        <w:rPr>
          <w:rFonts w:hint="eastAsia"/>
          <w:spacing w:val="8"/>
          <w:sz w:val="24"/>
          <w:szCs w:val="24"/>
          <w:lang w:val="en-US" w:eastAsia="zh-CN"/>
        </w:rPr>
        <w:t>4、比选控制价：总价550000元（未税），超过该控制价视为无效报价。</w:t>
      </w:r>
    </w:p>
    <w:p>
      <w:pPr>
        <w:pStyle w:val="17"/>
        <w:spacing w:line="360" w:lineRule="auto"/>
        <w:ind w:right="121" w:firstLine="480" w:firstLineChars="200"/>
        <w:jc w:val="both"/>
        <w:rPr>
          <w:rFonts w:asciiTheme="minorEastAsia" w:hAnsiTheme="minorEastAsia" w:eastAsiaTheme="minorEastAsia"/>
          <w:lang w:eastAsia="zh-CN"/>
        </w:rPr>
      </w:pPr>
      <w:r>
        <w:rPr>
          <w:rFonts w:hint="eastAsia"/>
          <w:lang w:val="en-US" w:eastAsia="zh-CN"/>
        </w:rPr>
        <w:t>5</w:t>
      </w:r>
      <w:r>
        <w:rPr>
          <w:rFonts w:hint="eastAsia"/>
          <w:lang w:eastAsia="zh-CN"/>
        </w:rPr>
        <w:t>、项目</w:t>
      </w:r>
      <w:r>
        <w:rPr>
          <w:lang w:eastAsia="zh-CN"/>
        </w:rPr>
        <w:t>地点：</w:t>
      </w:r>
      <w:r>
        <w:rPr>
          <w:rFonts w:hint="eastAsia"/>
          <w:lang w:eastAsia="zh-CN"/>
        </w:rPr>
        <w:t>福建省漳州市古雷开发区腾龙路86号，PX/PTA厂区及翔鹭码头</w:t>
      </w:r>
    </w:p>
    <w:p>
      <w:pPr>
        <w:spacing w:line="360" w:lineRule="auto"/>
        <w:ind w:firstLine="343" w:firstLineChars="150"/>
        <w:rPr>
          <w:rFonts w:asciiTheme="minorEastAsia" w:hAnsiTheme="minorEastAsia" w:eastAsiaTheme="minorEastAsia"/>
          <w:sz w:val="24"/>
          <w:szCs w:val="24"/>
          <w:lang w:eastAsia="zh-CN"/>
        </w:rPr>
      </w:pPr>
      <w:r>
        <w:rPr>
          <w:b/>
          <w:w w:val="95"/>
          <w:sz w:val="24"/>
          <w:szCs w:val="24"/>
          <w:lang w:eastAsia="zh-CN"/>
        </w:rPr>
        <w:t>二、定义和解释</w:t>
      </w:r>
    </w:p>
    <w:p>
      <w:pPr>
        <w:pStyle w:val="17"/>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pPr>
        <w:pStyle w:val="17"/>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pPr>
        <w:pStyle w:val="17"/>
        <w:spacing w:line="460" w:lineRule="exact"/>
        <w:ind w:left="480" w:right="121" w:hanging="480" w:hangingChars="20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pPr>
        <w:spacing w:before="15" w:line="460" w:lineRule="exact"/>
        <w:rPr>
          <w:b/>
          <w:w w:val="95"/>
          <w:sz w:val="24"/>
          <w:szCs w:val="24"/>
          <w:lang w:eastAsia="zh-CN"/>
        </w:rPr>
      </w:pPr>
      <w:r>
        <w:rPr>
          <w:b/>
          <w:w w:val="95"/>
          <w:sz w:val="24"/>
          <w:szCs w:val="24"/>
          <w:lang w:eastAsia="zh-CN"/>
        </w:rPr>
        <w:t>三、比选文件组成</w:t>
      </w:r>
    </w:p>
    <w:p>
      <w:pPr>
        <w:pStyle w:val="17"/>
        <w:spacing w:line="460" w:lineRule="exact"/>
        <w:ind w:left="480" w:right="121" w:hanging="480" w:hangingChars="20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pPr>
        <w:pStyle w:val="17"/>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pPr>
        <w:pStyle w:val="17"/>
        <w:spacing w:line="460" w:lineRule="exact"/>
        <w:ind w:left="480" w:right="121" w:hanging="480" w:hangingChars="20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460" w:lineRule="exact"/>
        <w:rPr>
          <w:b/>
          <w:w w:val="95"/>
          <w:sz w:val="24"/>
          <w:szCs w:val="24"/>
          <w:lang w:eastAsia="zh-CN"/>
        </w:rPr>
      </w:pPr>
      <w:r>
        <w:rPr>
          <w:b/>
          <w:w w:val="95"/>
          <w:sz w:val="24"/>
          <w:szCs w:val="24"/>
          <w:lang w:eastAsia="zh-CN"/>
        </w:rPr>
        <w:t>四、比选文件的澄清</w:t>
      </w:r>
    </w:p>
    <w:p>
      <w:pPr>
        <w:pStyle w:val="17"/>
        <w:spacing w:line="460" w:lineRule="exact"/>
        <w:ind w:left="425" w:right="121" w:hanging="424" w:hangingChars="177"/>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460" w:lineRule="exact"/>
        <w:rPr>
          <w:b/>
          <w:w w:val="95"/>
          <w:sz w:val="24"/>
          <w:szCs w:val="24"/>
          <w:lang w:eastAsia="zh-CN"/>
        </w:rPr>
      </w:pPr>
      <w:r>
        <w:rPr>
          <w:b/>
          <w:w w:val="95"/>
          <w:sz w:val="24"/>
          <w:szCs w:val="24"/>
          <w:lang w:eastAsia="zh-CN"/>
        </w:rPr>
        <w:t>五、比选文件的修改、补充</w:t>
      </w:r>
    </w:p>
    <w:p>
      <w:pPr>
        <w:pStyle w:val="17"/>
        <w:spacing w:line="460" w:lineRule="exact"/>
        <w:ind w:left="425" w:right="121" w:hanging="424" w:hangingChars="177"/>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17"/>
        <w:spacing w:line="460" w:lineRule="exact"/>
        <w:ind w:left="480" w:right="121" w:hanging="480" w:hangingChars="20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pPr>
        <w:pStyle w:val="17"/>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pPr>
        <w:pStyle w:val="17"/>
        <w:spacing w:line="460" w:lineRule="exact"/>
        <w:ind w:right="121"/>
        <w:jc w:val="both"/>
        <w:rPr>
          <w:b/>
          <w:w w:val="95"/>
          <w:lang w:eastAsia="zh-CN"/>
        </w:rPr>
      </w:pPr>
      <w:r>
        <w:rPr>
          <w:b/>
          <w:w w:val="95"/>
          <w:lang w:eastAsia="zh-CN"/>
        </w:rPr>
        <w:t>六、参选人资格</w:t>
      </w:r>
    </w:p>
    <w:p>
      <w:pPr>
        <w:pStyle w:val="17"/>
        <w:spacing w:line="360" w:lineRule="auto"/>
        <w:ind w:left="484" w:leftChars="220" w:right="121"/>
        <w:jc w:val="both"/>
        <w:rPr>
          <w:rFonts w:cs="Times New Roman"/>
          <w:lang w:eastAsia="zh-CN"/>
        </w:rPr>
      </w:pPr>
      <w:r>
        <w:rPr>
          <w:rFonts w:cs="Times New Roman"/>
          <w:lang w:eastAsia="zh-CN"/>
        </w:rPr>
        <w:t>1</w:t>
      </w:r>
      <w:r>
        <w:rPr>
          <w:rFonts w:hint="eastAsia" w:cs="Times New Roman"/>
          <w:lang w:eastAsia="zh-CN"/>
        </w:rPr>
        <w:t>．</w:t>
      </w:r>
      <w:r>
        <w:rPr>
          <w:rFonts w:cs="Times New Roman"/>
          <w:lang w:eastAsia="zh-CN"/>
        </w:rPr>
        <w:t>具备独立法人资格、具备有效的企业法人营业执照；</w:t>
      </w:r>
      <w:r>
        <w:rPr>
          <w:rFonts w:cs="Times New Roman"/>
          <w:lang w:eastAsia="zh-CN"/>
        </w:rPr>
        <w:cr/>
      </w:r>
      <w:r>
        <w:rPr>
          <w:rFonts w:cs="Times New Roman"/>
          <w:lang w:eastAsia="zh-CN"/>
        </w:rPr>
        <w:t>2</w:t>
      </w:r>
      <w:r>
        <w:rPr>
          <w:rFonts w:hint="eastAsia" w:cs="Times New Roman"/>
          <w:lang w:eastAsia="zh-CN"/>
        </w:rPr>
        <w:t xml:space="preserve">. </w:t>
      </w:r>
      <w:r>
        <w:rPr>
          <w:rFonts w:cs="Times New Roman"/>
          <w:lang w:eastAsia="zh-CN"/>
        </w:rPr>
        <w:t>单位负责人为同一人或者存在控股、管理关系的不同单位不得同时参加本项目的比选；</w:t>
      </w:r>
      <w:r>
        <w:rPr>
          <w:rFonts w:cs="Times New Roman"/>
          <w:lang w:eastAsia="zh-CN"/>
        </w:rPr>
        <w:cr/>
      </w:r>
      <w:r>
        <w:rPr>
          <w:rFonts w:cs="Times New Roman"/>
          <w:lang w:eastAsia="zh-CN"/>
        </w:rPr>
        <w:t>3</w:t>
      </w:r>
      <w:r>
        <w:rPr>
          <w:rFonts w:hint="eastAsia" w:cs="Times New Roman"/>
          <w:lang w:eastAsia="zh-CN"/>
        </w:rPr>
        <w:t xml:space="preserve">. </w:t>
      </w:r>
      <w:r>
        <w:rPr>
          <w:rFonts w:cs="Times New Roman"/>
          <w:lang w:eastAsia="zh-CN"/>
        </w:rPr>
        <w:t>没有失信黑名单记录（以最高院失信被执行人系统发布信息为准）；</w:t>
      </w:r>
      <w:r>
        <w:rPr>
          <w:rFonts w:cs="Times New Roman"/>
          <w:lang w:eastAsia="zh-CN"/>
        </w:rPr>
        <w:cr/>
      </w:r>
      <w:r>
        <w:rPr>
          <w:rFonts w:cs="Times New Roman"/>
          <w:lang w:eastAsia="zh-CN"/>
        </w:rPr>
        <w:t>4</w:t>
      </w:r>
      <w:r>
        <w:rPr>
          <w:rFonts w:hint="eastAsia" w:cs="Times New Roman"/>
          <w:lang w:eastAsia="zh-CN"/>
        </w:rPr>
        <w:t xml:space="preserve">. </w:t>
      </w:r>
      <w:r>
        <w:rPr>
          <w:rFonts w:cs="Times New Roman"/>
          <w:lang w:eastAsia="zh-CN"/>
        </w:rPr>
        <w:t>与比选人无诉讼纠纷；</w:t>
      </w:r>
    </w:p>
    <w:p>
      <w:pPr>
        <w:pStyle w:val="17"/>
        <w:spacing w:line="360" w:lineRule="auto"/>
        <w:ind w:left="484" w:leftChars="220" w:right="121"/>
        <w:jc w:val="both"/>
        <w:rPr>
          <w:rFonts w:hint="eastAsia" w:cs="Times New Roman"/>
          <w:lang w:eastAsia="zh-CN"/>
        </w:rPr>
      </w:pPr>
      <w:r>
        <w:rPr>
          <w:rFonts w:hint="eastAsia" w:cs="Times New Roman"/>
          <w:lang w:val="en-US" w:eastAsia="zh-CN"/>
        </w:rPr>
        <w:t>5、</w:t>
      </w:r>
      <w:r>
        <w:rPr>
          <w:rFonts w:hint="eastAsia" w:cs="Times New Roman"/>
          <w:lang w:eastAsia="zh-CN"/>
        </w:rPr>
        <w:t>投标必须明确各配置人员社医保情况。</w:t>
      </w:r>
    </w:p>
    <w:p>
      <w:pPr>
        <w:pStyle w:val="2"/>
        <w:spacing w:line="360" w:lineRule="auto"/>
        <w:rPr>
          <w:rFonts w:hint="eastAsia"/>
          <w:b/>
          <w:w w:val="95"/>
          <w:sz w:val="24"/>
          <w:szCs w:val="24"/>
        </w:rPr>
      </w:pPr>
      <w:r>
        <w:rPr>
          <w:b/>
          <w:w w:val="95"/>
          <w:sz w:val="24"/>
          <w:szCs w:val="24"/>
        </w:rPr>
        <w:t>七、参选保证金</w:t>
      </w:r>
    </w:p>
    <w:p>
      <w:pPr>
        <w:pStyle w:val="2"/>
        <w:spacing w:line="360" w:lineRule="auto"/>
        <w:ind w:firstLine="456" w:firstLineChars="200"/>
        <w:rPr>
          <w:w w:val="95"/>
          <w:sz w:val="24"/>
          <w:szCs w:val="24"/>
        </w:rPr>
      </w:pPr>
      <w:r>
        <w:rPr>
          <w:rFonts w:hint="eastAsia"/>
          <w:w w:val="95"/>
          <w:sz w:val="24"/>
          <w:szCs w:val="24"/>
        </w:rPr>
        <w:t>本项目不适用</w:t>
      </w:r>
    </w:p>
    <w:p>
      <w:pPr>
        <w:spacing w:line="460" w:lineRule="exact"/>
        <w:rPr>
          <w:b/>
          <w:w w:val="95"/>
          <w:sz w:val="24"/>
          <w:szCs w:val="24"/>
          <w:lang w:eastAsia="zh-CN"/>
        </w:rPr>
      </w:pPr>
      <w:r>
        <w:rPr>
          <w:b/>
          <w:w w:val="95"/>
          <w:sz w:val="24"/>
          <w:szCs w:val="24"/>
          <w:lang w:eastAsia="zh-CN"/>
        </w:rPr>
        <w:t>八、参选文件的递交</w:t>
      </w:r>
    </w:p>
    <w:p>
      <w:pPr>
        <w:pStyle w:val="4"/>
        <w:tabs>
          <w:tab w:val="left" w:pos="6879"/>
        </w:tabs>
        <w:spacing w:before="107" w:line="460" w:lineRule="exact"/>
        <w:ind w:left="0" w:right="108" w:firstLine="472" w:firstLineChars="196"/>
        <w:rPr>
          <w:lang w:eastAsia="zh-CN"/>
        </w:rPr>
      </w:pPr>
      <w:r>
        <w:rPr>
          <w:lang w:eastAsia="zh-CN"/>
        </w:rPr>
        <w:t>1</w:t>
      </w:r>
      <w:r>
        <w:rPr>
          <w:rFonts w:hint="eastAsia"/>
          <w:lang w:eastAsia="zh-CN"/>
        </w:rPr>
        <w:t>、</w:t>
      </w:r>
      <w:r>
        <w:rPr>
          <w:lang w:eastAsia="zh-CN"/>
        </w:rPr>
        <w:t>参选文件递交的截止</w:t>
      </w:r>
      <w:r>
        <w:rPr>
          <w:rFonts w:hint="eastAsia"/>
          <w:lang w:eastAsia="zh-CN"/>
        </w:rPr>
        <w:t>时间：根据技术交流情况，技术评估合格后签订技术协议，后续统一通知报价。</w:t>
      </w:r>
    </w:p>
    <w:p>
      <w:pPr>
        <w:pStyle w:val="4"/>
        <w:tabs>
          <w:tab w:val="left" w:pos="6879"/>
        </w:tabs>
        <w:spacing w:before="107" w:line="460" w:lineRule="exact"/>
        <w:ind w:left="473" w:leftChars="215"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许坤宏  </w:t>
      </w:r>
      <w:r>
        <w:rPr>
          <w:spacing w:val="-6"/>
          <w:lang w:eastAsia="zh-CN"/>
        </w:rPr>
        <w:t xml:space="preserve"> </w:t>
      </w:r>
      <w:r>
        <w:rPr>
          <w:lang w:eastAsia="zh-CN"/>
        </w:rPr>
        <w:t>联系电话</w:t>
      </w:r>
      <w:r>
        <w:rPr>
          <w:spacing w:val="-4"/>
          <w:lang w:eastAsia="zh-CN"/>
        </w:rPr>
        <w:t>：</w:t>
      </w:r>
      <w:r>
        <w:rPr>
          <w:rFonts w:hint="eastAsia"/>
          <w:spacing w:val="-4"/>
          <w:lang w:eastAsia="zh-CN"/>
        </w:rPr>
        <w:t>0596-6311080 。</w:t>
      </w:r>
    </w:p>
    <w:p>
      <w:pPr>
        <w:pStyle w:val="4"/>
        <w:tabs>
          <w:tab w:val="left" w:pos="6879"/>
        </w:tabs>
        <w:spacing w:before="107" w:line="460" w:lineRule="exact"/>
        <w:ind w:left="0" w:right="108"/>
        <w:rPr>
          <w:lang w:eastAsia="zh-CN"/>
        </w:rPr>
      </w:pPr>
      <w:r>
        <w:rPr>
          <w:rFonts w:hint="eastAsia"/>
          <w:lang w:eastAsia="zh-CN"/>
        </w:rPr>
        <w:t xml:space="preserve">    </w:t>
      </w:r>
      <w:r>
        <w:rPr>
          <w:lang w:eastAsia="zh-CN"/>
        </w:rPr>
        <w:t>注：请使用顺丰快递或中国邮政 EMS 快递，其他快递不能保证送达目的地。</w:t>
      </w:r>
    </w:p>
    <w:p>
      <w:pPr>
        <w:pStyle w:val="17"/>
        <w:spacing w:line="460" w:lineRule="exact"/>
        <w:ind w:left="844" w:leftChars="220" w:right="121" w:hanging="360" w:hangingChars="150"/>
        <w:jc w:val="both"/>
        <w:rPr>
          <w:lang w:eastAsia="zh-CN"/>
        </w:rPr>
      </w:pPr>
      <w:r>
        <w:rPr>
          <w:lang w:eastAsia="zh-CN"/>
        </w:rPr>
        <w:t>3</w:t>
      </w:r>
      <w:r>
        <w:rPr>
          <w:rFonts w:hint="eastAsia"/>
          <w:lang w:eastAsia="zh-CN"/>
        </w:rPr>
        <w:t>、</w:t>
      </w:r>
      <w:r>
        <w:rPr>
          <w:rFonts w:hint="eastAsia" w:asciiTheme="minorEastAsia" w:hAnsiTheme="minorEastAsia" w:eastAsiaTheme="minorEastAsia"/>
          <w:color w:val="333333"/>
          <w:lang w:eastAsia="zh-CN"/>
        </w:rPr>
        <w:t>本比选项目不接受联合体参选，</w:t>
      </w:r>
      <w:r>
        <w:rPr>
          <w:lang w:eastAsia="zh-CN"/>
        </w:rPr>
        <w:t>只允许参选人有一个参选方案，否则将被视为无效参选。</w:t>
      </w:r>
    </w:p>
    <w:p>
      <w:pPr>
        <w:pStyle w:val="17"/>
        <w:spacing w:line="460" w:lineRule="exact"/>
        <w:ind w:left="484" w:leftChars="220"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pPr>
        <w:pStyle w:val="17"/>
        <w:spacing w:line="460" w:lineRule="exact"/>
        <w:ind w:left="484" w:leftChars="220"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pPr>
        <w:pStyle w:val="17"/>
        <w:spacing w:line="460" w:lineRule="exact"/>
        <w:ind w:left="484" w:leftChars="220"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pPr>
        <w:pStyle w:val="3"/>
        <w:tabs>
          <w:tab w:val="left" w:pos="4075"/>
        </w:tabs>
        <w:spacing w:line="355" w:lineRule="exact"/>
        <w:ind w:left="0"/>
        <w:rPr>
          <w:lang w:eastAsia="zh-CN"/>
        </w:rPr>
      </w:pPr>
      <w:bookmarkStart w:id="0" w:name="_Toc251742852"/>
    </w:p>
    <w:p>
      <w:pPr>
        <w:pStyle w:val="3"/>
        <w:tabs>
          <w:tab w:val="left" w:pos="4075"/>
        </w:tabs>
        <w:spacing w:line="355" w:lineRule="exact"/>
        <w:ind w:left="539" w:leftChars="245" w:firstLine="2502" w:firstLineChars="890"/>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pPr>
        <w:pStyle w:val="17"/>
        <w:rPr>
          <w:rFonts w:asciiTheme="minorEastAsia" w:hAnsiTheme="minorEastAsia" w:eastAsiaTheme="minorEastAsia"/>
          <w:lang w:eastAsia="zh-CN"/>
        </w:rPr>
      </w:pPr>
    </w:p>
    <w:p>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pPr>
        <w:pStyle w:val="17"/>
        <w:spacing w:line="480" w:lineRule="exact"/>
        <w:ind w:right="121" w:firstLine="360" w:firstLineChars="150"/>
        <w:jc w:val="both"/>
        <w:rPr>
          <w:lang w:eastAsia="zh-CN"/>
        </w:rPr>
      </w:pPr>
      <w:r>
        <w:rPr>
          <w:rFonts w:hint="eastAsia"/>
          <w:lang w:eastAsia="zh-CN"/>
        </w:rPr>
        <w:t>1、技术参选文件</w:t>
      </w:r>
    </w:p>
    <w:p>
      <w:pPr>
        <w:pStyle w:val="17"/>
        <w:spacing w:line="480" w:lineRule="exact"/>
        <w:ind w:left="484" w:leftChars="220" w:right="121"/>
        <w:jc w:val="both"/>
        <w:rPr>
          <w:lang w:eastAsia="zh-CN"/>
        </w:rPr>
      </w:pPr>
      <w:r>
        <w:rPr>
          <w:rFonts w:hint="eastAsia" w:asciiTheme="minorEastAsia" w:hAnsiTheme="minorEastAsia" w:eastAsiaTheme="minorEastAsia"/>
          <w:color w:val="000000" w:themeColor="text1"/>
          <w:lang w:eastAsia="zh-CN"/>
        </w:rPr>
        <w:t>(1)</w:t>
      </w:r>
      <w:r>
        <w:rPr>
          <w:lang w:eastAsia="zh-CN"/>
        </w:rPr>
        <w:t>参选单位企业概况（企业简介、经营状况、近</w:t>
      </w:r>
      <w:r>
        <w:rPr>
          <w:rFonts w:hint="eastAsia"/>
          <w:lang w:eastAsia="zh-CN"/>
        </w:rPr>
        <w:t>2</w:t>
      </w:r>
      <w:r>
        <w:rPr>
          <w:lang w:eastAsia="zh-CN"/>
        </w:rPr>
        <w:t>年业绩）</w:t>
      </w:r>
      <w:r>
        <w:rPr>
          <w:rFonts w:hint="eastAsia"/>
          <w:lang w:eastAsia="zh-CN"/>
        </w:rPr>
        <w:t>、</w:t>
      </w:r>
      <w:r>
        <w:rPr>
          <w:lang w:eastAsia="zh-CN"/>
        </w:rPr>
        <w:t>营业执照、组织机构代码证、税务登记证（经年检或年审合格的）等。</w:t>
      </w:r>
    </w:p>
    <w:p>
      <w:pPr>
        <w:pStyle w:val="2"/>
        <w:spacing w:line="480" w:lineRule="exact"/>
        <w:ind w:left="500" w:leftChars="220" w:hanging="16" w:hangingChars="7"/>
        <w:rPr>
          <w:rFonts w:asciiTheme="minorEastAsia" w:hAnsiTheme="minorEastAsia" w:eastAsiaTheme="minorEastAsia"/>
          <w:sz w:val="24"/>
          <w:szCs w:val="24"/>
        </w:rPr>
      </w:pPr>
      <w:r>
        <w:rPr>
          <w:rFonts w:hint="eastAsia" w:asciiTheme="minorEastAsia" w:hAnsiTheme="minorEastAsia" w:eastAsiaTheme="minorEastAsia"/>
          <w:sz w:val="24"/>
          <w:szCs w:val="24"/>
        </w:rPr>
        <w:t>(2)参选单位出具业务联系人的授权代表证明，业务联系人或被授权代表变更时应取得相应的具有法律效力的证明材料，同时提供法定代表人或委托表人的身分证复印件并加盖公章。</w:t>
      </w:r>
    </w:p>
    <w:p>
      <w:pPr>
        <w:pStyle w:val="17"/>
        <w:spacing w:line="480" w:lineRule="exact"/>
        <w:ind w:right="121" w:firstLine="480" w:firstLineChars="200"/>
        <w:jc w:val="both"/>
        <w:rPr>
          <w:lang w:eastAsia="zh-CN"/>
        </w:rPr>
      </w:pPr>
      <w:r>
        <w:rPr>
          <w:rFonts w:hint="eastAsia"/>
          <w:lang w:eastAsia="zh-CN"/>
        </w:rPr>
        <w:t>2、商务参选文件</w:t>
      </w:r>
    </w:p>
    <w:p>
      <w:pPr>
        <w:pStyle w:val="17"/>
        <w:spacing w:line="480" w:lineRule="exact"/>
        <w:ind w:right="121" w:firstLine="480" w:firstLineChars="200"/>
        <w:jc w:val="both"/>
        <w:rPr>
          <w:rFonts w:asciiTheme="minorEastAsia" w:hAnsiTheme="minorEastAsia" w:eastAsiaTheme="minorEastAsia"/>
          <w:lang w:eastAsia="zh-CN"/>
        </w:rPr>
      </w:pPr>
      <w:r>
        <w:rPr>
          <w:rFonts w:hint="eastAsia"/>
          <w:lang w:eastAsia="zh-CN"/>
        </w:rPr>
        <w:t>商务报价文件，见附件商务报价函格式。</w:t>
      </w:r>
      <w:r>
        <w:rPr>
          <w:rFonts w:hint="eastAsia" w:asciiTheme="minorEastAsia" w:hAnsiTheme="minorEastAsia" w:eastAsiaTheme="minorEastAsia"/>
          <w:lang w:eastAsia="zh-CN"/>
        </w:rPr>
        <w:t>如私自修改报价格式按废标处理。</w:t>
      </w:r>
    </w:p>
    <w:p>
      <w:pPr>
        <w:spacing w:before="15" w:line="480" w:lineRule="exact"/>
        <w:rPr>
          <w:b/>
          <w:w w:val="95"/>
          <w:sz w:val="24"/>
          <w:szCs w:val="24"/>
          <w:lang w:eastAsia="zh-CN"/>
        </w:rPr>
      </w:pPr>
      <w:r>
        <w:rPr>
          <w:b/>
          <w:w w:val="95"/>
          <w:sz w:val="24"/>
          <w:szCs w:val="24"/>
          <w:lang w:eastAsia="zh-CN"/>
        </w:rPr>
        <w:t>二、参选书格式内容</w:t>
      </w:r>
    </w:p>
    <w:p>
      <w:pPr>
        <w:pStyle w:val="17"/>
        <w:spacing w:line="480" w:lineRule="exact"/>
        <w:ind w:right="121" w:firstLine="480" w:firstLineChars="200"/>
        <w:jc w:val="both"/>
        <w:rPr>
          <w:lang w:eastAsia="zh-CN"/>
        </w:rPr>
      </w:pPr>
      <w:r>
        <w:rPr>
          <w:lang w:eastAsia="zh-CN"/>
        </w:rPr>
        <w:t>参选人应按附件二格式内容要求进行参选书的编制。</w:t>
      </w:r>
    </w:p>
    <w:p>
      <w:pPr>
        <w:spacing w:before="15" w:line="480" w:lineRule="exact"/>
        <w:rPr>
          <w:b/>
          <w:w w:val="95"/>
          <w:sz w:val="24"/>
          <w:szCs w:val="24"/>
          <w:lang w:eastAsia="zh-CN"/>
        </w:rPr>
      </w:pPr>
      <w:r>
        <w:rPr>
          <w:b/>
          <w:w w:val="95"/>
          <w:sz w:val="24"/>
          <w:szCs w:val="24"/>
          <w:lang w:eastAsia="zh-CN"/>
        </w:rPr>
        <w:t>三、参选报价</w:t>
      </w:r>
    </w:p>
    <w:p>
      <w:pPr>
        <w:pStyle w:val="17"/>
        <w:spacing w:line="480" w:lineRule="exact"/>
        <w:ind w:left="484" w:leftChars="220" w:right="121"/>
        <w:jc w:val="both"/>
        <w:rPr>
          <w:lang w:eastAsia="zh-CN"/>
        </w:rPr>
      </w:pPr>
      <w:r>
        <w:rPr>
          <w:lang w:eastAsia="zh-CN"/>
        </w:rPr>
        <w:t>参选人须按要求进行报价，对参选报价负责。参选报价应加盖参选人印章，字迹清晰，否则视为无效。</w:t>
      </w:r>
    </w:p>
    <w:p>
      <w:pPr>
        <w:spacing w:before="15" w:line="480" w:lineRule="exact"/>
        <w:rPr>
          <w:b/>
          <w:w w:val="95"/>
          <w:sz w:val="24"/>
          <w:szCs w:val="24"/>
          <w:lang w:eastAsia="zh-CN"/>
        </w:rPr>
      </w:pPr>
      <w:r>
        <w:rPr>
          <w:b/>
          <w:w w:val="95"/>
          <w:sz w:val="24"/>
          <w:szCs w:val="24"/>
          <w:lang w:eastAsia="zh-CN"/>
        </w:rPr>
        <w:t>四、特别说明</w:t>
      </w:r>
    </w:p>
    <w:p>
      <w:pPr>
        <w:pStyle w:val="17"/>
        <w:spacing w:line="480" w:lineRule="exact"/>
        <w:ind w:left="484" w:leftChars="220"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pPr>
        <w:pStyle w:val="17"/>
        <w:spacing w:line="480" w:lineRule="exact"/>
        <w:ind w:left="484" w:leftChars="220"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pPr>
        <w:pStyle w:val="17"/>
        <w:spacing w:line="480" w:lineRule="exact"/>
        <w:ind w:left="484" w:leftChars="220"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pPr>
        <w:spacing w:line="480" w:lineRule="exact"/>
        <w:jc w:val="both"/>
        <w:rPr>
          <w:rFonts w:asciiTheme="minorEastAsia" w:hAnsiTheme="minorEastAsia" w:eastAsiaTheme="minorEastAsia"/>
          <w:sz w:val="24"/>
          <w:szCs w:val="24"/>
          <w:lang w:eastAsia="zh-CN"/>
        </w:rPr>
        <w:sectPr>
          <w:pgSz w:w="11910" w:h="16840"/>
          <w:pgMar w:top="1500" w:right="1020" w:bottom="740" w:left="1300" w:header="0" w:footer="551" w:gutter="0"/>
          <w:cols w:space="720" w:num="1"/>
        </w:sectPr>
      </w:pPr>
    </w:p>
    <w:p>
      <w:pPr>
        <w:pStyle w:val="3"/>
        <w:tabs>
          <w:tab w:val="left" w:pos="1488"/>
        </w:tabs>
        <w:spacing w:line="480" w:lineRule="exact"/>
        <w:ind w:left="365"/>
        <w:jc w:val="center"/>
        <w:rPr>
          <w:rFonts w:asciiTheme="majorEastAsia" w:hAnsiTheme="majorEastAsia" w:eastAsiaTheme="majorEastAsia"/>
          <w:lang w:eastAsia="zh-CN"/>
        </w:rPr>
      </w:pPr>
      <w:r>
        <w:rPr>
          <w:rFonts w:asciiTheme="majorEastAsia" w:hAnsiTheme="majorEastAsia" w:eastAsiaTheme="majorEastAsia"/>
          <w:lang w:eastAsia="zh-CN"/>
        </w:rPr>
        <w:t>第四章</w:t>
      </w:r>
      <w:r>
        <w:rPr>
          <w:rFonts w:hint="eastAsia" w:asciiTheme="majorEastAsia" w:hAnsiTheme="majorEastAsia" w:eastAsiaTheme="majorEastAsia"/>
          <w:lang w:eastAsia="zh-CN"/>
        </w:rPr>
        <w:t xml:space="preserve"> </w:t>
      </w:r>
      <w:r>
        <w:rPr>
          <w:rFonts w:asciiTheme="majorEastAsia" w:hAnsiTheme="majorEastAsia" w:eastAsiaTheme="majorEastAsia"/>
          <w:spacing w:val="-1"/>
          <w:w w:val="95"/>
          <w:lang w:eastAsia="zh-CN"/>
        </w:rPr>
        <w:t>评比规</w:t>
      </w:r>
      <w:r>
        <w:rPr>
          <w:rFonts w:asciiTheme="majorEastAsia" w:hAnsiTheme="majorEastAsia" w:eastAsiaTheme="majorEastAsia"/>
          <w:w w:val="95"/>
          <w:lang w:eastAsia="zh-CN"/>
        </w:rPr>
        <w:t>则</w:t>
      </w:r>
    </w:p>
    <w:p>
      <w:pPr>
        <w:spacing w:before="15" w:line="480" w:lineRule="exact"/>
        <w:rPr>
          <w:b/>
          <w:w w:val="95"/>
          <w:sz w:val="24"/>
          <w:szCs w:val="24"/>
          <w:lang w:eastAsia="zh-CN"/>
        </w:rPr>
      </w:pPr>
      <w:r>
        <w:rPr>
          <w:b/>
          <w:w w:val="95"/>
          <w:sz w:val="24"/>
          <w:szCs w:val="24"/>
          <w:lang w:eastAsia="zh-CN"/>
        </w:rPr>
        <w:t>一、规则</w:t>
      </w:r>
    </w:p>
    <w:p>
      <w:pPr>
        <w:pStyle w:val="17"/>
        <w:spacing w:line="480" w:lineRule="exact"/>
        <w:ind w:left="425" w:leftChars="193"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pPr>
        <w:pStyle w:val="17"/>
        <w:spacing w:line="480" w:lineRule="exact"/>
        <w:ind w:right="121" w:firstLine="400" w:firstLineChars="167"/>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pPr>
        <w:spacing w:line="480" w:lineRule="exact"/>
        <w:ind w:left="429" w:leftChars="194" w:hanging="2" w:hangingChars="1"/>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pPr>
        <w:spacing w:before="15" w:line="360" w:lineRule="auto"/>
        <w:rPr>
          <w:b/>
          <w:w w:val="95"/>
          <w:sz w:val="24"/>
          <w:szCs w:val="24"/>
          <w:lang w:eastAsia="zh-CN"/>
        </w:rPr>
      </w:pPr>
      <w:r>
        <w:rPr>
          <w:b/>
          <w:w w:val="95"/>
          <w:sz w:val="24"/>
          <w:szCs w:val="24"/>
          <w:lang w:eastAsia="zh-CN"/>
        </w:rPr>
        <w:t>二、资格审查</w:t>
      </w:r>
    </w:p>
    <w:p>
      <w:pPr>
        <w:spacing w:line="360" w:lineRule="auto"/>
        <w:ind w:left="330" w:leftChars="15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pStyle w:val="90"/>
        <w:spacing w:line="360" w:lineRule="auto"/>
        <w:ind w:left="142" w:firstLine="0"/>
        <w:rPr>
          <w:rFonts w:cs="黑体" w:asciiTheme="minorEastAsia" w:hAnsiTheme="minorEastAsia" w:eastAsiaTheme="minorEastAsia"/>
          <w:b/>
          <w:sz w:val="24"/>
          <w:szCs w:val="24"/>
          <w:lang w:eastAsia="zh-CN"/>
        </w:rPr>
      </w:pPr>
      <w:r>
        <w:rPr>
          <w:rFonts w:hint="eastAsia"/>
          <w:b/>
          <w:w w:val="95"/>
          <w:sz w:val="24"/>
          <w:szCs w:val="24"/>
          <w:lang w:eastAsia="zh-CN"/>
        </w:rPr>
        <w:t>三、</w:t>
      </w:r>
      <w:r>
        <w:rPr>
          <w:b/>
          <w:w w:val="95"/>
          <w:sz w:val="24"/>
          <w:szCs w:val="24"/>
          <w:lang w:eastAsia="zh-CN"/>
        </w:rPr>
        <w:t>评选办法</w:t>
      </w:r>
      <w:r>
        <w:rPr>
          <w:rFonts w:hint="eastAsia" w:cs="黑体" w:asciiTheme="minorEastAsia" w:hAnsiTheme="minorEastAsia" w:eastAsiaTheme="minorEastAsia"/>
          <w:b/>
          <w:sz w:val="24"/>
          <w:szCs w:val="24"/>
          <w:lang w:eastAsia="zh-CN"/>
        </w:rPr>
        <w:t>：</w:t>
      </w:r>
    </w:p>
    <w:p>
      <w:pPr>
        <w:pStyle w:val="2"/>
        <w:spacing w:line="360" w:lineRule="auto"/>
        <w:ind w:left="482" w:leftChars="110" w:hanging="240" w:hangingChars="100"/>
        <w:rPr>
          <w:rFonts w:asciiTheme="minorEastAsia" w:hAnsiTheme="minorEastAsia" w:eastAsiaTheme="minorEastAsia"/>
          <w:sz w:val="24"/>
          <w:szCs w:val="24"/>
        </w:rPr>
      </w:pPr>
      <w:r>
        <w:rPr>
          <w:rFonts w:hint="eastAsia" w:asciiTheme="minorEastAsia" w:hAnsiTheme="minorEastAsia" w:eastAsiaTheme="minorEastAsia"/>
          <w:sz w:val="24"/>
          <w:szCs w:val="24"/>
        </w:rPr>
        <w:t>商务评选包含价格和付款条件：</w:t>
      </w:r>
      <w:r>
        <w:rPr>
          <w:rFonts w:hint="eastAsia" w:asciiTheme="minorEastAsia" w:hAnsiTheme="minorEastAsia" w:eastAsiaTheme="minorEastAsia"/>
          <w:sz w:val="24"/>
          <w:szCs w:val="24"/>
        </w:rPr>
        <w:br w:type="textWrapping"/>
      </w:r>
      <w:r>
        <w:rPr>
          <w:rFonts w:hint="eastAsia" w:asciiTheme="minorEastAsia" w:hAnsiTheme="minorEastAsia" w:eastAsiaTheme="minorEastAsia"/>
          <w:sz w:val="24"/>
          <w:szCs w:val="24"/>
        </w:rPr>
        <w:t>采用商务报价决标评选的方式，从价格和付款方式两方面进行评选，满足</w:t>
      </w:r>
      <w:r>
        <w:rPr>
          <w:rFonts w:hint="eastAsia" w:asciiTheme="minorEastAsia" w:hAnsiTheme="minorEastAsia" w:eastAsiaTheme="minorEastAsia"/>
          <w:sz w:val="24"/>
          <w:szCs w:val="24"/>
        </w:rPr>
        <w:br w:type="textWrapping"/>
      </w:r>
      <w:r>
        <w:rPr>
          <w:rFonts w:hint="eastAsia" w:asciiTheme="minorEastAsia" w:hAnsiTheme="minorEastAsia" w:eastAsiaTheme="minorEastAsia"/>
          <w:sz w:val="24"/>
          <w:szCs w:val="24"/>
        </w:rPr>
        <w:t>（1）付款条件：货到验收合格付90%，留10%质保；</w:t>
      </w:r>
      <w:r>
        <w:rPr>
          <w:rFonts w:hint="eastAsia" w:asciiTheme="minorEastAsia" w:hAnsiTheme="minorEastAsia" w:eastAsiaTheme="minorEastAsia"/>
          <w:sz w:val="24"/>
          <w:szCs w:val="24"/>
        </w:rPr>
        <w:br w:type="textWrapping"/>
      </w:r>
      <w:r>
        <w:rPr>
          <w:rFonts w:hint="eastAsia" w:asciiTheme="minorEastAsia" w:hAnsiTheme="minorEastAsia" w:eastAsiaTheme="minorEastAsia"/>
          <w:sz w:val="24"/>
          <w:szCs w:val="24"/>
        </w:rPr>
        <w:t>（2）总价最低者作为第一中选人，以此类推。</w:t>
      </w:r>
    </w:p>
    <w:p>
      <w:pPr>
        <w:spacing w:before="15" w:line="480" w:lineRule="exact"/>
        <w:rPr>
          <w:b/>
          <w:w w:val="95"/>
          <w:sz w:val="24"/>
          <w:szCs w:val="24"/>
          <w:lang w:eastAsia="zh-CN"/>
        </w:rPr>
      </w:pPr>
      <w:r>
        <w:rPr>
          <w:b/>
          <w:w w:val="95"/>
          <w:sz w:val="24"/>
          <w:szCs w:val="24"/>
          <w:lang w:eastAsia="zh-CN"/>
        </w:rPr>
        <w:t>四、以下情况作废选处理</w:t>
      </w:r>
    </w:p>
    <w:p>
      <w:pPr>
        <w:pStyle w:val="17"/>
        <w:spacing w:line="480" w:lineRule="exact"/>
        <w:ind w:right="121" w:firstLine="240" w:firstLineChars="10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pPr>
        <w:pStyle w:val="17"/>
        <w:spacing w:line="480" w:lineRule="exact"/>
        <w:ind w:right="121" w:firstLine="240" w:firstLineChars="100"/>
        <w:jc w:val="both"/>
        <w:rPr>
          <w:lang w:eastAsia="zh-CN"/>
        </w:rPr>
      </w:pPr>
      <w:r>
        <w:rPr>
          <w:lang w:eastAsia="zh-CN"/>
        </w:rPr>
        <w:t>2</w:t>
      </w:r>
      <w:r>
        <w:rPr>
          <w:rFonts w:hint="eastAsia"/>
          <w:lang w:eastAsia="zh-CN"/>
        </w:rPr>
        <w:t>、</w:t>
      </w:r>
      <w:r>
        <w:rPr>
          <w:lang w:eastAsia="zh-CN"/>
        </w:rPr>
        <w:t>参选文件存在重大偏差的。</w:t>
      </w:r>
    </w:p>
    <w:p>
      <w:pPr>
        <w:pStyle w:val="17"/>
        <w:spacing w:line="480" w:lineRule="exact"/>
        <w:ind w:right="121" w:firstLine="240" w:firstLineChars="100"/>
        <w:jc w:val="both"/>
        <w:rPr>
          <w:lang w:eastAsia="zh-CN"/>
        </w:rPr>
      </w:pPr>
      <w:r>
        <w:rPr>
          <w:rFonts w:hint="eastAsia"/>
          <w:lang w:eastAsia="zh-CN"/>
        </w:rPr>
        <w:t>3、</w:t>
      </w:r>
      <w:r>
        <w:rPr>
          <w:lang w:eastAsia="zh-CN"/>
        </w:rPr>
        <w:t>违反规定影响开选评选工作或采取其他方式对比选人施加影响的。</w:t>
      </w:r>
    </w:p>
    <w:p>
      <w:pPr>
        <w:pStyle w:val="17"/>
        <w:spacing w:line="480" w:lineRule="exact"/>
        <w:ind w:right="121" w:firstLine="240" w:firstLineChars="100"/>
        <w:jc w:val="both"/>
        <w:rPr>
          <w:lang w:eastAsia="zh-CN"/>
        </w:rPr>
      </w:pPr>
      <w:r>
        <w:rPr>
          <w:rFonts w:hint="eastAsia"/>
          <w:lang w:eastAsia="zh-CN"/>
        </w:rPr>
        <w:t>4、</w:t>
      </w:r>
      <w:r>
        <w:rPr>
          <w:lang w:eastAsia="zh-CN"/>
        </w:rPr>
        <w:t>参选人串标、相互勾结故意压低标价以排挤竞争对手的公平竞争的，其参选无效。</w:t>
      </w:r>
    </w:p>
    <w:p>
      <w:pPr>
        <w:pStyle w:val="17"/>
        <w:spacing w:line="480" w:lineRule="exact"/>
        <w:ind w:right="121" w:firstLine="240" w:firstLineChars="100"/>
        <w:jc w:val="both"/>
        <w:rPr>
          <w:lang w:val="en-US" w:eastAsia="zh-CN"/>
        </w:rPr>
      </w:pPr>
      <w:r>
        <w:rPr>
          <w:rFonts w:hint="eastAsia"/>
          <w:lang w:val="en-US" w:eastAsia="zh-CN"/>
        </w:rPr>
        <w:t>5、未与业主签订技术协议即报价的。</w:t>
      </w:r>
    </w:p>
    <w:p>
      <w:pPr>
        <w:spacing w:before="15" w:line="480" w:lineRule="exact"/>
        <w:rPr>
          <w:b/>
          <w:w w:val="95"/>
          <w:sz w:val="24"/>
          <w:szCs w:val="24"/>
          <w:lang w:eastAsia="zh-CN"/>
        </w:rPr>
      </w:pPr>
      <w:r>
        <w:rPr>
          <w:b/>
          <w:w w:val="95"/>
          <w:sz w:val="24"/>
          <w:szCs w:val="24"/>
          <w:lang w:eastAsia="zh-CN"/>
        </w:rPr>
        <w:t>五、评选</w:t>
      </w:r>
    </w:p>
    <w:p>
      <w:pPr>
        <w:pStyle w:val="17"/>
        <w:spacing w:line="480" w:lineRule="exact"/>
        <w:ind w:left="580" w:leftChars="100" w:right="121" w:hanging="360" w:hangingChars="15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pPr>
        <w:pStyle w:val="17"/>
        <w:spacing w:line="480" w:lineRule="exact"/>
        <w:ind w:right="121" w:firstLine="240" w:firstLineChars="100"/>
        <w:rPr>
          <w:lang w:eastAsia="zh-CN"/>
        </w:rPr>
      </w:pPr>
      <w:r>
        <w:rPr>
          <w:lang w:eastAsia="zh-CN"/>
        </w:rPr>
        <w:t>2</w:t>
      </w:r>
      <w:r>
        <w:rPr>
          <w:rFonts w:hint="eastAsia"/>
          <w:lang w:eastAsia="zh-CN"/>
        </w:rPr>
        <w:t>、</w:t>
      </w:r>
      <w:r>
        <w:rPr>
          <w:lang w:eastAsia="zh-CN"/>
        </w:rPr>
        <w:t>在开选时没有启封和读出的参选文件，在评选时将不予考虑。</w:t>
      </w:r>
    </w:p>
    <w:p>
      <w:pPr>
        <w:pStyle w:val="17"/>
        <w:spacing w:line="480" w:lineRule="exact"/>
        <w:ind w:right="121" w:firstLine="480" w:firstLineChars="200"/>
        <w:jc w:val="both"/>
        <w:rPr>
          <w:lang w:eastAsia="zh-CN"/>
        </w:rPr>
      </w:pPr>
      <w:r>
        <w:rPr>
          <w:lang w:eastAsia="zh-CN"/>
        </w:rPr>
        <w:t>3</w:t>
      </w:r>
      <w:r>
        <w:rPr>
          <w:rFonts w:hint="eastAsia"/>
          <w:lang w:eastAsia="zh-CN"/>
        </w:rPr>
        <w:t>、</w:t>
      </w:r>
      <w:r>
        <w:rPr>
          <w:lang w:eastAsia="zh-CN"/>
        </w:rPr>
        <w:t>比选人将做开选记录。</w:t>
      </w:r>
    </w:p>
    <w:p>
      <w:pPr>
        <w:pStyle w:val="17"/>
        <w:spacing w:line="480" w:lineRule="exact"/>
        <w:ind w:right="121" w:firstLine="480" w:firstLineChars="200"/>
        <w:jc w:val="both"/>
        <w:rPr>
          <w:lang w:eastAsia="zh-CN"/>
        </w:rPr>
      </w:pPr>
      <w:r>
        <w:rPr>
          <w:rFonts w:hint="eastAsia"/>
          <w:lang w:eastAsia="zh-CN"/>
        </w:rPr>
        <w:t>4、业主将根据评选结果与中选人签订合同。</w:t>
      </w:r>
    </w:p>
    <w:p>
      <w:pPr>
        <w:pStyle w:val="3"/>
        <w:tabs>
          <w:tab w:val="left" w:pos="1632"/>
        </w:tabs>
        <w:spacing w:line="355" w:lineRule="exact"/>
        <w:ind w:left="539" w:leftChars="245" w:firstLine="2783" w:firstLineChars="990"/>
        <w:jc w:val="both"/>
        <w:rPr>
          <w:rFonts w:asciiTheme="minorEastAsia" w:hAnsiTheme="minorEastAsia" w:eastAsiaTheme="minorEastAsia"/>
          <w:lang w:eastAsia="zh-CN"/>
        </w:rPr>
      </w:pPr>
    </w:p>
    <w:p>
      <w:pPr>
        <w:pStyle w:val="3"/>
        <w:tabs>
          <w:tab w:val="left" w:pos="1632"/>
        </w:tabs>
        <w:spacing w:line="355" w:lineRule="exact"/>
        <w:ind w:left="539" w:leftChars="245" w:firstLine="2783" w:firstLineChars="990"/>
        <w:jc w:val="both"/>
        <w:rPr>
          <w:rFonts w:asciiTheme="minorEastAsia" w:hAnsiTheme="minorEastAsia" w:eastAsiaTheme="minorEastAsia"/>
          <w:lang w:eastAsia="zh-CN"/>
        </w:rPr>
      </w:pPr>
      <w:r>
        <w:rPr>
          <w:rFonts w:asciiTheme="minorEastAsia" w:hAnsiTheme="minorEastAsia" w:eastAsiaTheme="minorEastAsia"/>
          <w:lang w:eastAsia="zh-CN"/>
        </w:rPr>
        <w:t>第五章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合同授</w:t>
      </w:r>
      <w:r>
        <w:rPr>
          <w:rFonts w:asciiTheme="minorEastAsia" w:hAnsiTheme="minorEastAsia" w:eastAsiaTheme="minorEastAsia"/>
          <w:w w:val="95"/>
          <w:lang w:eastAsia="zh-CN"/>
        </w:rPr>
        <w:t>予</w:t>
      </w:r>
    </w:p>
    <w:p>
      <w:pPr>
        <w:pStyle w:val="17"/>
        <w:spacing w:line="440" w:lineRule="exact"/>
        <w:ind w:left="598"/>
        <w:rPr>
          <w:rFonts w:asciiTheme="minorEastAsia" w:hAnsiTheme="minorEastAsia" w:eastAsiaTheme="minorEastAsia"/>
          <w:b/>
          <w:lang w:eastAsia="zh-CN"/>
        </w:rPr>
      </w:pPr>
    </w:p>
    <w:p>
      <w:pPr>
        <w:pStyle w:val="17"/>
        <w:spacing w:line="520" w:lineRule="exact"/>
        <w:ind w:firstLine="240" w:firstLineChars="100"/>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比选人将把合同授予中选人；在授予前，仍需进行资格审查。</w:t>
      </w:r>
    </w:p>
    <w:p>
      <w:pPr>
        <w:pStyle w:val="17"/>
        <w:spacing w:before="108" w:line="520" w:lineRule="exact"/>
        <w:ind w:firstLine="240" w:firstLineChars="100"/>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中选人确定后，比选将通知中选人，并将中选结果公示在比选人集团官网。</w:t>
      </w:r>
    </w:p>
    <w:p>
      <w:pPr>
        <w:pStyle w:val="17"/>
        <w:spacing w:before="106" w:line="520" w:lineRule="exact"/>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3</w:t>
      </w:r>
      <w:r>
        <w:rPr>
          <w:rFonts w:hint="eastAsia" w:asciiTheme="minorEastAsia" w:hAnsiTheme="minorEastAsia" w:eastAsiaTheme="minorEastAsia"/>
          <w:lang w:eastAsia="zh-CN"/>
        </w:rPr>
        <w:t>、</w:t>
      </w:r>
      <w:r>
        <w:rPr>
          <w:rFonts w:asciiTheme="minorEastAsia" w:hAnsiTheme="minorEastAsia" w:eastAsiaTheme="minorEastAsia"/>
          <w:spacing w:val="-2"/>
          <w:lang w:eastAsia="zh-CN"/>
        </w:rPr>
        <w:t>中选通知对比选人和参选人具有法律效力。中选单位需在比选人通知中选后</w:t>
      </w:r>
      <w:r>
        <w:rPr>
          <w:rFonts w:asciiTheme="minorEastAsia" w:hAnsiTheme="minorEastAsia" w:eastAsiaTheme="minorEastAsia"/>
          <w:lang w:eastAsia="zh-CN"/>
        </w:rPr>
        <w:t>10</w:t>
      </w:r>
      <w:r>
        <w:rPr>
          <w:rFonts w:asciiTheme="minorEastAsia" w:hAnsiTheme="minorEastAsia" w:eastAsiaTheme="minorEastAsia"/>
          <w:spacing w:val="-30"/>
          <w:lang w:eastAsia="zh-CN"/>
        </w:rPr>
        <w:t>个</w:t>
      </w:r>
      <w:r>
        <w:rPr>
          <w:rFonts w:asciiTheme="minorEastAsia" w:hAnsiTheme="minorEastAsia" w:eastAsiaTheme="minorEastAsia"/>
          <w:spacing w:val="-4"/>
          <w:lang w:eastAsia="zh-CN"/>
        </w:rPr>
        <w:t>工作日内与比选人签订合同。若因中选单位原因未在规定的时间和地点与比选人签署合</w:t>
      </w:r>
      <w:r>
        <w:rPr>
          <w:rFonts w:asciiTheme="minorEastAsia" w:hAnsiTheme="minorEastAsia" w:eastAsiaTheme="minorEastAsia"/>
          <w:spacing w:val="-10"/>
          <w:lang w:eastAsia="zh-CN"/>
        </w:rPr>
        <w:t>同，比选人有权单方取消中选单位的资格。同时，由此给比选人造成的损失，比选人有权追究中选单位的全部责任。</w:t>
      </w:r>
    </w:p>
    <w:p>
      <w:pPr>
        <w:pStyle w:val="17"/>
        <w:spacing w:before="24" w:line="520" w:lineRule="exact"/>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4</w:t>
      </w:r>
      <w:r>
        <w:rPr>
          <w:rFonts w:hint="eastAsia" w:asciiTheme="minorEastAsia" w:hAnsiTheme="minorEastAsia" w:eastAsiaTheme="minorEastAsia"/>
          <w:lang w:eastAsia="zh-CN"/>
        </w:rPr>
        <w:t>、</w:t>
      </w:r>
      <w:r>
        <w:rPr>
          <w:rFonts w:asciiTheme="minorEastAsia" w:hAnsiTheme="minorEastAsia" w:eastAsiaTheme="minorEastAsia"/>
          <w:spacing w:val="-8"/>
          <w:lang w:eastAsia="zh-CN"/>
        </w:rPr>
        <w:t>中选人签署合同后必须履行合同要求。若因中选单位原因未在规定的时间内</w:t>
      </w:r>
      <w:r>
        <w:rPr>
          <w:rFonts w:hint="eastAsia" w:asciiTheme="minorEastAsia" w:hAnsiTheme="minorEastAsia" w:eastAsiaTheme="minorEastAsia"/>
          <w:spacing w:val="-8"/>
          <w:lang w:eastAsia="zh-CN"/>
        </w:rPr>
        <w:t>送货</w:t>
      </w:r>
      <w:r>
        <w:rPr>
          <w:rFonts w:asciiTheme="minorEastAsia" w:hAnsiTheme="minorEastAsia" w:eastAsiaTheme="minorEastAsia"/>
          <w:spacing w:val="-14"/>
          <w:lang w:eastAsia="zh-CN"/>
        </w:rPr>
        <w:t>，则比选人有权单方面取消中选单位的资格。并取消参选人三年内</w:t>
      </w:r>
      <w:r>
        <w:rPr>
          <w:rFonts w:asciiTheme="minorEastAsia" w:hAnsiTheme="minorEastAsia" w:eastAsiaTheme="minorEastAsia"/>
          <w:spacing w:val="-18"/>
          <w:lang w:eastAsia="zh-CN"/>
        </w:rPr>
        <w:t>在比选人的业务中的参选资格，由此给比选人造成的损失，比选人有权追究中选方的全部责任。</w:t>
      </w:r>
    </w:p>
    <w:p>
      <w:pPr>
        <w:pStyle w:val="17"/>
        <w:spacing w:before="24" w:line="520" w:lineRule="exact"/>
        <w:ind w:left="242" w:leftChars="110" w:right="92"/>
        <w:rPr>
          <w:rFonts w:asciiTheme="minorEastAsia" w:hAnsiTheme="minorEastAsia" w:eastAsiaTheme="minorEastAsia"/>
          <w:lang w:eastAsia="zh-CN"/>
        </w:rPr>
      </w:pPr>
      <w:r>
        <w:rPr>
          <w:rFonts w:asciiTheme="minorEastAsia" w:hAnsiTheme="minorEastAsia" w:eastAsiaTheme="minorEastAsia"/>
          <w:lang w:eastAsia="zh-CN"/>
        </w:rPr>
        <w:t>5</w:t>
      </w:r>
      <w:r>
        <w:rPr>
          <w:rFonts w:hint="eastAsia" w:asciiTheme="minorEastAsia" w:hAnsiTheme="minorEastAsia" w:eastAsiaTheme="minorEastAsia"/>
          <w:lang w:eastAsia="zh-CN"/>
        </w:rPr>
        <w:t>、</w:t>
      </w:r>
      <w:r>
        <w:rPr>
          <w:rFonts w:asciiTheme="minorEastAsia" w:hAnsiTheme="minorEastAsia" w:eastAsiaTheme="minorEastAsia"/>
          <w:lang w:eastAsia="zh-CN"/>
        </w:rPr>
        <w:t>比选文件与合同附件作为签订合同的条款，比选文件合同条款中没有规定的内容， 比选人、参选人认为有必要进行补充，可另行商定解决。</w:t>
      </w:r>
    </w:p>
    <w:p>
      <w:pPr>
        <w:pStyle w:val="17"/>
        <w:spacing w:before="24" w:line="520" w:lineRule="exact"/>
        <w:ind w:left="242" w:leftChars="110" w:right="226"/>
        <w:jc w:val="both"/>
        <w:rPr>
          <w:rFonts w:asciiTheme="minorEastAsia" w:hAnsiTheme="minorEastAsia" w:eastAsiaTheme="minorEastAsia"/>
          <w:lang w:eastAsia="zh-CN"/>
        </w:rPr>
      </w:pPr>
      <w:r>
        <w:rPr>
          <w:rFonts w:asciiTheme="minorEastAsia" w:hAnsiTheme="minorEastAsia" w:eastAsiaTheme="minorEastAsia"/>
          <w:lang w:eastAsia="zh-CN"/>
        </w:rPr>
        <w:t>6</w:t>
      </w:r>
      <w:r>
        <w:rPr>
          <w:rFonts w:hint="eastAsia" w:asciiTheme="minorEastAsia" w:hAnsiTheme="minorEastAsia" w:eastAsiaTheme="minorEastAsia"/>
          <w:lang w:eastAsia="zh-CN"/>
        </w:rPr>
        <w:t>、</w:t>
      </w:r>
      <w:r>
        <w:rPr>
          <w:rFonts w:asciiTheme="minorEastAsia" w:hAnsiTheme="minorEastAsia" w:eastAsiaTheme="minorEastAsia"/>
          <w:spacing w:val="-8"/>
          <w:lang w:eastAsia="zh-CN"/>
        </w:rPr>
        <w:t>接受和拒绝任何或所有参选的权利：比选机构和比选人保留在授标之前任何时候接</w:t>
      </w:r>
      <w:r>
        <w:rPr>
          <w:rFonts w:asciiTheme="minorEastAsia" w:hAnsiTheme="minorEastAsia" w:eastAsiaTheme="minorEastAsia"/>
          <w:spacing w:val="-13"/>
          <w:lang w:eastAsia="zh-CN"/>
        </w:rPr>
        <w:t>受或拒绝任何比选，以及宣布比选程序无效或拒绝所有参选的权利，对受影响的参选人不承担任何责任。</w:t>
      </w:r>
    </w:p>
    <w:p>
      <w:pPr>
        <w:spacing w:line="321" w:lineRule="auto"/>
        <w:jc w:val="both"/>
        <w:rPr>
          <w:rFonts w:asciiTheme="minorEastAsia" w:hAnsiTheme="minorEastAsia" w:eastAsiaTheme="minorEastAsia"/>
          <w:sz w:val="24"/>
          <w:szCs w:val="24"/>
          <w:lang w:eastAsia="zh-CN"/>
        </w:rPr>
        <w:sectPr>
          <w:footerReference r:id="rId4" w:type="default"/>
          <w:pgSz w:w="11910" w:h="16840"/>
          <w:pgMar w:top="1500" w:right="1020" w:bottom="740" w:left="1300" w:header="0" w:footer="551" w:gutter="0"/>
          <w:pgNumType w:start="10"/>
          <w:cols w:space="720" w:num="1"/>
        </w:sectPr>
      </w:pPr>
    </w:p>
    <w:p>
      <w:pPr>
        <w:pStyle w:val="3"/>
        <w:tabs>
          <w:tab w:val="left" w:pos="4344"/>
        </w:tabs>
        <w:spacing w:line="355" w:lineRule="exact"/>
        <w:ind w:left="537" w:leftChars="244" w:firstLine="2080" w:firstLineChars="740"/>
        <w:rPr>
          <w:rFonts w:asciiTheme="minorEastAsia" w:hAnsiTheme="minorEastAsia" w:eastAsiaTheme="minorEastAsia"/>
          <w:w w:val="95"/>
          <w:lang w:eastAsia="zh-CN"/>
        </w:rPr>
      </w:pPr>
      <w:r>
        <w:rPr>
          <w:rFonts w:asciiTheme="minorEastAsia" w:hAnsiTheme="minorEastAsia" w:eastAsiaTheme="minorEastAsia"/>
          <w:lang w:eastAsia="zh-CN"/>
        </w:rPr>
        <w:t>第六章</w:t>
      </w:r>
      <w:r>
        <w:rPr>
          <w:rFonts w:hint="eastAsia" w:asciiTheme="minorEastAsia" w:hAnsiTheme="minorEastAsia" w:eastAsiaTheme="minorEastAsia"/>
          <w:lang w:eastAsia="zh-CN"/>
        </w:rPr>
        <w:t xml:space="preserve">   </w:t>
      </w:r>
      <w:r>
        <w:rPr>
          <w:rFonts w:asciiTheme="minorEastAsia" w:hAnsiTheme="minorEastAsia" w:eastAsiaTheme="minorEastAsia"/>
          <w:spacing w:val="-1"/>
          <w:w w:val="95"/>
          <w:lang w:eastAsia="zh-CN"/>
        </w:rPr>
        <w:t>中选后相关</w:t>
      </w:r>
      <w:r>
        <w:rPr>
          <w:rFonts w:asciiTheme="minorEastAsia" w:hAnsiTheme="minorEastAsia" w:eastAsiaTheme="minorEastAsia"/>
          <w:w w:val="95"/>
          <w:lang w:eastAsia="zh-CN"/>
        </w:rPr>
        <w:t>履约要求</w:t>
      </w:r>
    </w:p>
    <w:p>
      <w:pPr>
        <w:rPr>
          <w:lang w:eastAsia="zh-CN"/>
        </w:rPr>
      </w:pPr>
    </w:p>
    <w:p>
      <w:pPr>
        <w:pStyle w:val="17"/>
        <w:spacing w:line="460" w:lineRule="exact"/>
        <w:ind w:right="106"/>
        <w:jc w:val="both"/>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spacing w:val="-7"/>
          <w:lang w:eastAsia="zh-CN"/>
        </w:rPr>
        <w:t>中选单位要服从比选人的管理规定，不得影响比选人的生产运行，如有违反，取消</w:t>
      </w:r>
      <w:r>
        <w:rPr>
          <w:rFonts w:asciiTheme="minorEastAsia" w:hAnsiTheme="minorEastAsia" w:eastAsiaTheme="minorEastAsia"/>
          <w:spacing w:val="-13"/>
          <w:lang w:eastAsia="zh-CN"/>
        </w:rPr>
        <w:t>中选单位的继续履行合同的资格，同时，由此给比选人造成的损失，比选人有权追究中选单位的全部责任。</w:t>
      </w:r>
    </w:p>
    <w:p>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2、付款方式：详见合同约定。</w:t>
      </w:r>
    </w:p>
    <w:p>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3、中选人需遵守比选人的各项管理规章制度，如有违反，比选人有权按其规则制度的相应条款处罚中选人，中选人对此无异议。</w:t>
      </w:r>
    </w:p>
    <w:p>
      <w:pPr>
        <w:pStyle w:val="2"/>
        <w:spacing w:line="460" w:lineRule="exact"/>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3"/>
        <w:tabs>
          <w:tab w:val="left" w:pos="1912"/>
        </w:tabs>
        <w:spacing w:line="355" w:lineRule="exact"/>
        <w:ind w:left="539" w:leftChars="245" w:firstLine="2502" w:firstLineChars="890"/>
        <w:jc w:val="both"/>
        <w:rPr>
          <w:rFonts w:asciiTheme="minorEastAsia" w:hAnsiTheme="minorEastAsia" w:eastAsiaTheme="minorEastAsia"/>
          <w:lang w:eastAsia="zh-CN"/>
        </w:rPr>
      </w:pPr>
      <w:r>
        <w:rPr>
          <w:rFonts w:asciiTheme="minorEastAsia" w:hAnsiTheme="minorEastAsia" w:eastAsiaTheme="minorEastAsia"/>
          <w:lang w:eastAsia="zh-CN"/>
        </w:rPr>
        <w:t>第七章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其</w:t>
      </w:r>
      <w:r>
        <w:rPr>
          <w:rFonts w:asciiTheme="minorEastAsia" w:hAnsiTheme="minorEastAsia" w:eastAsiaTheme="minorEastAsia"/>
          <w:w w:val="95"/>
          <w:lang w:eastAsia="zh-CN"/>
        </w:rPr>
        <w:t>它</w:t>
      </w:r>
    </w:p>
    <w:p>
      <w:pPr>
        <w:pStyle w:val="17"/>
        <w:rPr>
          <w:rFonts w:asciiTheme="minorEastAsia" w:hAnsiTheme="minorEastAsia" w:eastAsiaTheme="minorEastAsia"/>
          <w:lang w:eastAsia="zh-CN"/>
        </w:rPr>
      </w:pPr>
    </w:p>
    <w:p>
      <w:pPr>
        <w:pStyle w:val="17"/>
        <w:spacing w:line="460" w:lineRule="exact"/>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参选人的参选文件无论其是否中选，均不退回。</w:t>
      </w:r>
    </w:p>
    <w:p>
      <w:pPr>
        <w:pStyle w:val="17"/>
        <w:spacing w:before="108" w:line="460" w:lineRule="exact"/>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比选人郑重承诺：参选人所提交的参选文件及相关资料不向第三方泄露。</w:t>
      </w:r>
    </w:p>
    <w:p>
      <w:pPr>
        <w:pStyle w:val="17"/>
        <w:spacing w:before="106" w:line="460" w:lineRule="exact"/>
        <w:rPr>
          <w:rFonts w:asciiTheme="minorEastAsia" w:hAnsiTheme="minorEastAsia" w:eastAsiaTheme="minorEastAsia"/>
          <w:lang w:eastAsia="zh-CN"/>
        </w:rPr>
      </w:pPr>
      <w:r>
        <w:rPr>
          <w:rFonts w:asciiTheme="minorEastAsia" w:hAnsiTheme="minorEastAsia" w:eastAsiaTheme="minorEastAsia"/>
          <w:lang w:eastAsia="zh-CN"/>
        </w:rPr>
        <w:t>3</w:t>
      </w:r>
      <w:r>
        <w:rPr>
          <w:rFonts w:hint="eastAsia" w:asciiTheme="minorEastAsia" w:hAnsiTheme="minorEastAsia" w:eastAsiaTheme="minorEastAsia"/>
          <w:lang w:eastAsia="zh-CN"/>
        </w:rPr>
        <w:t>、</w:t>
      </w:r>
      <w:r>
        <w:rPr>
          <w:rFonts w:asciiTheme="minorEastAsia" w:hAnsiTheme="minorEastAsia" w:eastAsiaTheme="minorEastAsia"/>
          <w:lang w:eastAsia="zh-CN"/>
        </w:rPr>
        <w:t>本比选文件的解释权归福建福海创石油化工有限公司。</w:t>
      </w:r>
    </w:p>
    <w:p>
      <w:pPr>
        <w:pStyle w:val="17"/>
        <w:spacing w:before="106" w:line="460" w:lineRule="exact"/>
        <w:rPr>
          <w:rFonts w:asciiTheme="minorEastAsia" w:hAnsiTheme="minorEastAsia" w:eastAsiaTheme="minorEastAsia"/>
          <w:lang w:eastAsia="zh-CN"/>
        </w:rPr>
      </w:pPr>
    </w:p>
    <w:p>
      <w:pPr>
        <w:pStyle w:val="17"/>
        <w:spacing w:before="106" w:line="460" w:lineRule="exact"/>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pStyle w:val="17"/>
        <w:spacing w:before="106"/>
        <w:rPr>
          <w:rFonts w:asciiTheme="minorEastAsia" w:hAnsiTheme="minorEastAsia" w:eastAsiaTheme="minorEastAsia"/>
          <w:lang w:eastAsia="zh-CN"/>
        </w:rPr>
      </w:pPr>
    </w:p>
    <w:p>
      <w:pPr>
        <w:snapToGrid w:val="0"/>
        <w:spacing w:line="360" w:lineRule="auto"/>
        <w:ind w:firstLine="2880" w:firstLineChars="1200"/>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sectPr>
          <w:footerReference r:id="rId5" w:type="default"/>
          <w:pgSz w:w="11910" w:h="16840"/>
          <w:pgMar w:top="1500" w:right="1020" w:bottom="740" w:left="1300" w:header="0" w:footer="551" w:gutter="0"/>
          <w:pgNumType w:start="10"/>
          <w:cols w:space="720" w:num="1"/>
        </w:sectPr>
      </w:pPr>
    </w:p>
    <w:p>
      <w:pPr>
        <w:pStyle w:val="17"/>
        <w:rPr>
          <w:rFonts w:hint="eastAsia" w:ascii="Times New Roman"/>
          <w:b/>
          <w:bCs/>
          <w:lang w:eastAsia="zh-CN"/>
        </w:rPr>
      </w:pPr>
      <w:r>
        <w:rPr>
          <w:rFonts w:hint="eastAsia" w:ascii="Times New Roman"/>
          <w:b/>
          <w:bCs/>
          <w:lang w:eastAsia="zh-CN"/>
        </w:rPr>
        <w:t>附件一、合同格式书</w:t>
      </w:r>
    </w:p>
    <w:p>
      <w:pPr>
        <w:pStyle w:val="17"/>
        <w:ind w:firstLine="3614" w:firstLineChars="1500"/>
        <w:rPr>
          <w:rFonts w:hint="eastAsia" w:ascii="宋体" w:hAnsi="宋体"/>
          <w:b/>
          <w:sz w:val="24"/>
        </w:rPr>
      </w:pPr>
      <w:r>
        <w:rPr>
          <w:rFonts w:hint="eastAsia" w:ascii="宋体" w:hAnsi="宋体"/>
          <w:b/>
          <w:sz w:val="24"/>
          <w:lang w:val="en-US" w:eastAsia="zh-CN"/>
        </w:rPr>
        <w:t>备品备件</w:t>
      </w:r>
      <w:r>
        <w:rPr>
          <w:rFonts w:hint="eastAsia" w:ascii="宋体" w:hAnsi="宋体"/>
          <w:b/>
          <w:sz w:val="24"/>
        </w:rPr>
        <w:t>采购合同</w:t>
      </w:r>
    </w:p>
    <w:p>
      <w:pPr>
        <w:spacing w:line="280" w:lineRule="exact"/>
        <w:ind w:firstLine="0" w:firstLineChars="0"/>
        <w:jc w:val="both"/>
        <w:rPr>
          <w:rFonts w:hint="eastAsia" w:ascii="宋体" w:hAnsi="宋体"/>
          <w:b/>
          <w:sz w:val="24"/>
        </w:rPr>
      </w:pPr>
    </w:p>
    <w:p>
      <w:pPr>
        <w:spacing w:line="280" w:lineRule="exact"/>
        <w:rPr>
          <w:rFonts w:hint="eastAsia" w:ascii="宋体" w:hAnsi="宋体"/>
          <w:vanish/>
          <w:sz w:val="18"/>
          <w:szCs w:val="18"/>
        </w:rPr>
      </w:pPr>
    </w:p>
    <w:p>
      <w:pPr>
        <w:spacing w:line="280" w:lineRule="exact"/>
        <w:rPr>
          <w:rFonts w:hint="eastAsia" w:ascii="宋体" w:hAnsi="宋体"/>
          <w:vanish/>
          <w:sz w:val="18"/>
          <w:szCs w:val="18"/>
        </w:rPr>
      </w:pPr>
    </w:p>
    <w:p>
      <w:pPr>
        <w:spacing w:line="280" w:lineRule="exact"/>
        <w:rPr>
          <w:rFonts w:hint="eastAsia" w:ascii="宋体" w:hAnsi="宋体"/>
          <w:vanish/>
          <w:sz w:val="18"/>
          <w:szCs w:val="18"/>
        </w:rPr>
      </w:pPr>
    </w:p>
    <w:p>
      <w:pPr>
        <w:spacing w:line="280" w:lineRule="exact"/>
        <w:rPr>
          <w:rFonts w:hint="eastAsia" w:ascii="宋体" w:hAnsi="宋体"/>
          <w:vanish/>
          <w:sz w:val="18"/>
          <w:szCs w:val="18"/>
        </w:rPr>
      </w:pPr>
    </w:p>
    <w:p>
      <w:pPr>
        <w:spacing w:line="280" w:lineRule="exact"/>
        <w:rPr>
          <w:rFonts w:hint="eastAsia" w:ascii="宋体" w:hAnsi="宋体" w:eastAsia="宋体"/>
          <w:sz w:val="18"/>
          <w:szCs w:val="18"/>
          <w:lang w:val="en-US" w:eastAsia="zh-CN"/>
        </w:rPr>
      </w:pP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t xml:space="preserve">需月）              </w:t>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vanish/>
          <w:sz w:val="18"/>
          <w:szCs w:val="18"/>
        </w:rPr>
        <w:pgNum/>
      </w:r>
      <w:r>
        <w:rPr>
          <w:rFonts w:hint="eastAsia" w:ascii="宋体" w:hAnsi="宋体"/>
          <w:sz w:val="18"/>
          <w:szCs w:val="18"/>
        </w:rPr>
        <w:t>合同编号：</w:t>
      </w:r>
      <w:r>
        <w:rPr>
          <w:rFonts w:hint="eastAsia"/>
          <w:sz w:val="18"/>
          <w:szCs w:val="18"/>
          <w:lang w:val="en-US" w:eastAsia="zh-CN"/>
        </w:rPr>
        <w:t xml:space="preserve"> </w:t>
      </w:r>
    </w:p>
    <w:p>
      <w:pPr>
        <w:numPr>
          <w:ilvl w:val="0"/>
          <w:numId w:val="3"/>
        </w:numPr>
        <w:spacing w:line="280" w:lineRule="exact"/>
        <w:jc w:val="center"/>
        <w:rPr>
          <w:rFonts w:hint="eastAsia" w:ascii="宋体" w:hAnsi="宋体"/>
          <w:b/>
          <w:szCs w:val="21"/>
        </w:rPr>
      </w:pPr>
      <w:r>
        <w:rPr>
          <w:rFonts w:hint="eastAsia" w:ascii="宋体" w:hAnsi="宋体"/>
          <w:b/>
          <w:szCs w:val="21"/>
        </w:rPr>
        <w:t xml:space="preserve"> 协议书</w:t>
      </w:r>
    </w:p>
    <w:p>
      <w:pPr>
        <w:numPr>
          <w:ilvl w:val="0"/>
          <w:numId w:val="0"/>
        </w:numPr>
        <w:spacing w:line="280" w:lineRule="exact"/>
        <w:jc w:val="both"/>
        <w:rPr>
          <w:rFonts w:hint="eastAsia" w:ascii="宋体" w:hAnsi="宋体"/>
          <w:b/>
          <w:szCs w:val="21"/>
        </w:rPr>
      </w:pPr>
    </w:p>
    <w:p>
      <w:pPr>
        <w:spacing w:line="280" w:lineRule="exact"/>
        <w:rPr>
          <w:rFonts w:hint="eastAsia" w:ascii="宋体" w:hAnsi="宋体"/>
          <w:b/>
          <w:szCs w:val="21"/>
        </w:rPr>
      </w:pPr>
      <w:r>
        <w:rPr>
          <w:rFonts w:hint="eastAsia" w:ascii="宋体" w:hAnsi="宋体"/>
          <w:b/>
          <w:szCs w:val="21"/>
        </w:rPr>
        <w:t>供方：</w:t>
      </w:r>
    </w:p>
    <w:p>
      <w:pPr>
        <w:spacing w:after="156" w:afterLines="50" w:line="280" w:lineRule="exact"/>
        <w:rPr>
          <w:rFonts w:hint="eastAsia" w:ascii="宋体" w:hAnsi="宋体"/>
          <w:b/>
          <w:szCs w:val="21"/>
        </w:rPr>
      </w:pPr>
      <w:r>
        <w:rPr>
          <w:rFonts w:hint="eastAsia" w:ascii="宋体" w:hAnsi="宋体"/>
          <w:b/>
          <w:szCs w:val="21"/>
        </w:rPr>
        <w:t>需方：</w:t>
      </w:r>
      <w:r>
        <w:rPr>
          <w:rFonts w:hint="eastAsia" w:ascii="宋体" w:hAnsi="宋体"/>
          <w:b/>
          <w:color w:val="000000"/>
          <w:sz w:val="21"/>
          <w:szCs w:val="21"/>
        </w:rPr>
        <w:t>腾龙芳烃（漳州）有限公司</w:t>
      </w:r>
    </w:p>
    <w:p>
      <w:pPr>
        <w:spacing w:line="280" w:lineRule="exact"/>
        <w:ind w:firstLine="420" w:firstLineChars="200"/>
        <w:rPr>
          <w:rFonts w:hint="eastAsia" w:ascii="宋体" w:hAnsi="宋体"/>
          <w:sz w:val="21"/>
          <w:szCs w:val="21"/>
        </w:rPr>
      </w:pPr>
      <w:r>
        <w:rPr>
          <w:rFonts w:hint="eastAsia" w:ascii="宋体" w:hAnsi="宋体"/>
          <w:sz w:val="21"/>
          <w:szCs w:val="21"/>
        </w:rPr>
        <w:t>鉴于：供、需双方有权利及能力依法签署并履行本合同约定的事项，供、需双方经过充分协商，根据《中华人民共和国</w:t>
      </w:r>
      <w:r>
        <w:rPr>
          <w:rFonts w:hint="eastAsia" w:ascii="宋体" w:hAnsi="宋体"/>
          <w:sz w:val="21"/>
          <w:szCs w:val="21"/>
          <w:lang w:val="en-US" w:eastAsia="zh-CN"/>
        </w:rPr>
        <w:t>民法典</w:t>
      </w:r>
      <w:r>
        <w:rPr>
          <w:rFonts w:hint="eastAsia" w:ascii="宋体" w:hAnsi="宋体"/>
          <w:sz w:val="21"/>
          <w:szCs w:val="21"/>
        </w:rPr>
        <w:t xml:space="preserve">》及相关法律法规，本着平等互利、诚信合作的原则，于 </w:t>
      </w:r>
      <w:r>
        <w:rPr>
          <w:rFonts w:hint="eastAsia" w:ascii="宋体" w:hAnsi="宋体"/>
          <w:sz w:val="21"/>
          <w:szCs w:val="21"/>
          <w:lang w:val="en-US" w:eastAsia="zh-CN"/>
        </w:rPr>
        <w:t>2022</w:t>
      </w:r>
      <w:r>
        <w:rPr>
          <w:rFonts w:hint="eastAsia" w:ascii="宋体" w:hAnsi="宋体"/>
          <w:sz w:val="21"/>
          <w:szCs w:val="21"/>
        </w:rPr>
        <w:t xml:space="preserve">年    月    日在 </w:t>
      </w:r>
      <w:r>
        <w:rPr>
          <w:rFonts w:hint="eastAsia" w:ascii="宋体" w:hAnsi="宋体"/>
          <w:sz w:val="21"/>
          <w:szCs w:val="21"/>
          <w:lang w:val="en-US" w:eastAsia="zh-CN"/>
        </w:rPr>
        <w:t xml:space="preserve"> 漳州 </w:t>
      </w:r>
      <w:r>
        <w:rPr>
          <w:rFonts w:hint="eastAsia" w:ascii="宋体" w:hAnsi="宋体"/>
          <w:sz w:val="21"/>
          <w:szCs w:val="21"/>
        </w:rPr>
        <w:t xml:space="preserve"> 签订本合同。供、需双方在协议上的签字人是供、需双方的法定代表人或委托代理人。</w:t>
      </w:r>
    </w:p>
    <w:p>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、型号规格、计量单位、数量、单价、金额、备注：（具体详见附件</w:t>
      </w:r>
      <w:r>
        <w:rPr>
          <w:rFonts w:hint="eastAsia" w:ascii="宋体" w:hAnsi="宋体" w:cs="宋体"/>
          <w:b/>
          <w:kern w:val="0"/>
          <w:szCs w:val="21"/>
          <w:u w:val="single"/>
        </w:rPr>
        <w:t xml:space="preserve"> </w:t>
      </w:r>
      <w:r>
        <w:rPr>
          <w:rFonts w:hint="eastAsia" w:ascii="宋体" w:hAnsi="宋体" w:cs="宋体"/>
          <w:b/>
          <w:kern w:val="0"/>
          <w:szCs w:val="21"/>
          <w:highlight w:val="yellow"/>
          <w:u w:val="single"/>
        </w:rPr>
        <w:t>1</w:t>
      </w:r>
      <w:r>
        <w:rPr>
          <w:rFonts w:hint="eastAsia" w:ascii="宋体" w:hAnsi="宋体" w:cs="宋体"/>
          <w:b/>
          <w:kern w:val="0"/>
          <w:szCs w:val="21"/>
          <w:u w:val="single"/>
        </w:rPr>
        <w:t xml:space="preserve"> </w:t>
      </w:r>
      <w:r>
        <w:rPr>
          <w:rFonts w:hint="eastAsia" w:ascii="宋体" w:hAnsi="宋体" w:cs="宋体"/>
          <w:b/>
          <w:kern w:val="0"/>
          <w:szCs w:val="21"/>
        </w:rPr>
        <w:t>）</w:t>
      </w:r>
    </w:p>
    <w:tbl>
      <w:tblPr>
        <w:tblStyle w:val="57"/>
        <w:tblW w:w="10143" w:type="dxa"/>
        <w:jc w:val="center"/>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1652"/>
        <w:gridCol w:w="1576"/>
        <w:gridCol w:w="742"/>
        <w:gridCol w:w="1091"/>
        <w:gridCol w:w="1072"/>
        <w:gridCol w:w="1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19"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产品名称</w:t>
            </w:r>
          </w:p>
        </w:tc>
        <w:tc>
          <w:tcPr>
            <w:tcW w:w="1652"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型号规格</w:t>
            </w:r>
          </w:p>
        </w:tc>
        <w:tc>
          <w:tcPr>
            <w:tcW w:w="1576"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计量单位</w:t>
            </w:r>
          </w:p>
        </w:tc>
        <w:tc>
          <w:tcPr>
            <w:tcW w:w="742"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数量</w:t>
            </w:r>
          </w:p>
        </w:tc>
        <w:tc>
          <w:tcPr>
            <w:tcW w:w="1091"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含税单价</w:t>
            </w:r>
          </w:p>
        </w:tc>
        <w:tc>
          <w:tcPr>
            <w:tcW w:w="1072" w:type="dxa"/>
            <w:vAlign w:val="center"/>
          </w:tcPr>
          <w:p>
            <w:pPr>
              <w:spacing w:line="280" w:lineRule="exact"/>
              <w:jc w:val="center"/>
              <w:rPr>
                <w:rFonts w:ascii="宋体" w:hAnsi="宋体"/>
                <w:color w:val="000000"/>
                <w:sz w:val="21"/>
                <w:szCs w:val="21"/>
              </w:rPr>
            </w:pPr>
            <w:r>
              <w:rPr>
                <w:rFonts w:hint="eastAsia" w:ascii="宋体" w:hAnsi="宋体"/>
                <w:color w:val="000000"/>
                <w:sz w:val="21"/>
                <w:szCs w:val="21"/>
              </w:rPr>
              <w:t>含税总价</w:t>
            </w:r>
          </w:p>
          <w:p>
            <w:pPr>
              <w:spacing w:line="280" w:lineRule="exact"/>
              <w:jc w:val="center"/>
              <w:rPr>
                <w:rFonts w:hint="eastAsia" w:ascii="宋体" w:hAnsi="宋体"/>
                <w:color w:val="000000"/>
                <w:sz w:val="21"/>
                <w:szCs w:val="21"/>
              </w:rPr>
            </w:pPr>
            <w:r>
              <w:rPr>
                <w:rFonts w:hint="eastAsia" w:ascii="宋体" w:hAnsi="宋体"/>
                <w:color w:val="000000"/>
                <w:sz w:val="21"/>
                <w:szCs w:val="21"/>
              </w:rPr>
              <w:t>（元）</w:t>
            </w:r>
          </w:p>
        </w:tc>
        <w:tc>
          <w:tcPr>
            <w:tcW w:w="1491" w:type="dxa"/>
            <w:vAlign w:val="center"/>
          </w:tcPr>
          <w:p>
            <w:pPr>
              <w:spacing w:line="280" w:lineRule="exact"/>
              <w:jc w:val="center"/>
              <w:rPr>
                <w:rFonts w:hint="eastAsia" w:ascii="宋体" w:hAnsi="宋体"/>
                <w:color w:val="000000"/>
                <w:sz w:val="21"/>
                <w:szCs w:val="21"/>
              </w:rPr>
            </w:pPr>
            <w:r>
              <w:rPr>
                <w:rFonts w:hint="eastAsia" w:ascii="宋体" w:hAnsi="宋体"/>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1" w:hRule="atLeast"/>
          <w:jc w:val="center"/>
        </w:trPr>
        <w:tc>
          <w:tcPr>
            <w:tcW w:w="2519" w:type="dxa"/>
            <w:vAlign w:val="center"/>
          </w:tcPr>
          <w:p>
            <w:pPr>
              <w:spacing w:line="280" w:lineRule="exact"/>
              <w:jc w:val="center"/>
              <w:rPr>
                <w:rFonts w:hint="default" w:ascii="宋体" w:hAnsi="宋体" w:eastAsia="宋体"/>
                <w:color w:val="000000"/>
                <w:sz w:val="18"/>
                <w:szCs w:val="18"/>
                <w:lang w:val="en-US" w:eastAsia="zh-CN"/>
              </w:rPr>
            </w:pPr>
          </w:p>
        </w:tc>
        <w:tc>
          <w:tcPr>
            <w:tcW w:w="1652" w:type="dxa"/>
            <w:vAlign w:val="center"/>
          </w:tcPr>
          <w:p>
            <w:pPr>
              <w:spacing w:line="280" w:lineRule="exact"/>
              <w:jc w:val="center"/>
              <w:rPr>
                <w:rFonts w:hint="default" w:ascii="宋体" w:hAnsi="宋体" w:eastAsia="宋体"/>
                <w:color w:val="000000"/>
                <w:sz w:val="18"/>
                <w:szCs w:val="18"/>
                <w:lang w:val="en-US" w:eastAsia="zh-CN"/>
              </w:rPr>
            </w:pPr>
            <w:r>
              <w:rPr>
                <w:rFonts w:hint="eastAsia" w:cs="Times New Roman"/>
                <w:b w:val="0"/>
                <w:color w:val="000000"/>
                <w:kern w:val="2"/>
                <w:sz w:val="18"/>
                <w:szCs w:val="18"/>
                <w:lang w:val="en-US" w:eastAsia="zh-CN"/>
              </w:rPr>
              <w:t>以双方技术协议为准</w:t>
            </w:r>
          </w:p>
        </w:tc>
        <w:tc>
          <w:tcPr>
            <w:tcW w:w="1576" w:type="dxa"/>
            <w:vAlign w:val="center"/>
          </w:tcPr>
          <w:p>
            <w:pPr>
              <w:spacing w:line="280" w:lineRule="exact"/>
              <w:jc w:val="center"/>
              <w:rPr>
                <w:rFonts w:hint="default" w:ascii="宋体" w:hAnsi="宋体" w:eastAsia="宋体"/>
                <w:color w:val="000000"/>
                <w:sz w:val="18"/>
                <w:szCs w:val="18"/>
                <w:lang w:val="en-US" w:eastAsia="zh-CN"/>
              </w:rPr>
            </w:pPr>
            <w:r>
              <w:rPr>
                <w:rFonts w:hint="eastAsia"/>
                <w:color w:val="000000"/>
                <w:sz w:val="18"/>
                <w:szCs w:val="18"/>
                <w:lang w:val="en-US" w:eastAsia="zh-CN"/>
              </w:rPr>
              <w:t>台</w:t>
            </w:r>
          </w:p>
        </w:tc>
        <w:tc>
          <w:tcPr>
            <w:tcW w:w="742" w:type="dxa"/>
            <w:vAlign w:val="center"/>
          </w:tcPr>
          <w:p>
            <w:pPr>
              <w:spacing w:line="280" w:lineRule="exact"/>
              <w:jc w:val="center"/>
              <w:rPr>
                <w:rFonts w:hint="default" w:ascii="宋体" w:hAnsi="宋体" w:eastAsia="宋体"/>
                <w:color w:val="000000"/>
                <w:sz w:val="18"/>
                <w:szCs w:val="18"/>
                <w:lang w:val="en-US" w:eastAsia="zh-CN"/>
              </w:rPr>
            </w:pPr>
            <w:r>
              <w:rPr>
                <w:rFonts w:hint="eastAsia" w:ascii="宋体" w:hAnsi="宋体"/>
                <w:bCs/>
                <w:color w:val="000000"/>
                <w:sz w:val="18"/>
                <w:szCs w:val="18"/>
                <w:lang w:val="en-US" w:eastAsia="zh-CN"/>
              </w:rPr>
              <w:t>1</w:t>
            </w:r>
          </w:p>
        </w:tc>
        <w:tc>
          <w:tcPr>
            <w:tcW w:w="1091" w:type="dxa"/>
            <w:vAlign w:val="center"/>
          </w:tcPr>
          <w:p>
            <w:pPr>
              <w:spacing w:line="280" w:lineRule="exact"/>
              <w:jc w:val="center"/>
              <w:rPr>
                <w:rFonts w:hint="default" w:ascii="宋体" w:hAnsi="宋体" w:eastAsia="宋体"/>
                <w:color w:val="000000"/>
                <w:sz w:val="18"/>
                <w:szCs w:val="18"/>
                <w:lang w:val="en-US" w:eastAsia="zh-CN"/>
              </w:rPr>
            </w:pPr>
          </w:p>
        </w:tc>
        <w:tc>
          <w:tcPr>
            <w:tcW w:w="1072" w:type="dxa"/>
            <w:vAlign w:val="center"/>
          </w:tcPr>
          <w:p>
            <w:pPr>
              <w:spacing w:line="280" w:lineRule="exact"/>
              <w:jc w:val="center"/>
              <w:rPr>
                <w:rFonts w:hint="eastAsia" w:ascii="宋体" w:hAnsi="宋体" w:eastAsia="宋体"/>
                <w:color w:val="000000"/>
                <w:kern w:val="2"/>
                <w:sz w:val="18"/>
                <w:szCs w:val="18"/>
                <w:lang w:val="en-US" w:eastAsia="zh-CN" w:bidi="ar-SA"/>
              </w:rPr>
            </w:pPr>
          </w:p>
        </w:tc>
        <w:tc>
          <w:tcPr>
            <w:tcW w:w="1491" w:type="dxa"/>
            <w:vAlign w:val="center"/>
          </w:tcPr>
          <w:p>
            <w:pPr>
              <w:spacing w:line="280" w:lineRule="exact"/>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4171" w:type="dxa"/>
            <w:gridSpan w:val="2"/>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5972" w:type="dxa"/>
            <w:gridSpan w:val="5"/>
            <w:vAlign w:val="center"/>
          </w:tcPr>
          <w:p>
            <w:pPr>
              <w:spacing w:line="280" w:lineRule="exact"/>
              <w:rPr>
                <w:rFonts w:hint="eastAsia" w:ascii="宋体" w:hAnsi="宋体"/>
                <w:color w:val="000000"/>
                <w:szCs w:val="21"/>
              </w:rPr>
            </w:pPr>
            <w:r>
              <w:rPr>
                <w:rFonts w:hint="eastAsia"/>
                <w:szCs w:val="21"/>
                <w:lang w:val="en-US" w:eastAsia="zh-CN"/>
              </w:rPr>
              <w:t xml:space="preserve">  </w:t>
            </w:r>
            <w:r>
              <w:rPr>
                <w:rFonts w:hint="eastAsia" w:ascii="宋体" w:hAnsi="宋体"/>
                <w:szCs w:val="21"/>
                <w:lang w:val="en-US" w:eastAsia="zh-CN"/>
              </w:rPr>
              <w:t>元</w:t>
            </w:r>
            <w:r>
              <w:rPr>
                <w:rFonts w:hint="eastAsia" w:ascii="宋体" w:hAnsi="宋体"/>
                <w:szCs w:val="21"/>
              </w:rPr>
              <w:t>整（支付方式</w:t>
            </w:r>
            <w:r>
              <w:rPr>
                <w:rFonts w:hint="eastAsia" w:ascii="宋体" w:hAnsi="宋体"/>
              </w:rPr>
              <w:t>：</w:t>
            </w:r>
            <w:r>
              <w:rPr>
                <w:rFonts w:hint="eastAsia" w:ascii="宋体" w:hAnsi="宋体"/>
                <w:highlight w:val="yellow"/>
                <w:u w:val="single"/>
                <w:lang w:val="en-US" w:eastAsia="zh-CN"/>
              </w:rPr>
              <w:t>现汇</w:t>
            </w:r>
            <w:r>
              <w:rPr>
                <w:rFonts w:hint="eastAsia" w:ascii="宋体" w:hAnsi="宋体"/>
                <w:highlight w:val="yellow"/>
              </w:rPr>
              <w:t>）</w:t>
            </w:r>
          </w:p>
        </w:tc>
      </w:tr>
    </w:tbl>
    <w:p>
      <w:pPr>
        <w:spacing w:line="280" w:lineRule="exact"/>
        <w:rPr>
          <w:rFonts w:hint="eastAsia" w:ascii="宋体" w:hAnsi="宋体"/>
          <w:b/>
          <w:sz w:val="21"/>
          <w:szCs w:val="21"/>
        </w:rPr>
      </w:pPr>
      <w:r>
        <w:rPr>
          <w:rFonts w:hint="eastAsia" w:ascii="宋体" w:hAnsi="宋体"/>
          <w:b/>
          <w:sz w:val="21"/>
          <w:szCs w:val="21"/>
        </w:rPr>
        <w:t>二、产品质量要求及技术标准：</w:t>
      </w:r>
    </w:p>
    <w:p>
      <w:pPr>
        <w:spacing w:line="280" w:lineRule="exact"/>
        <w:ind w:firstLine="420" w:firstLineChars="200"/>
        <w:rPr>
          <w:rFonts w:hint="eastAsia" w:ascii="宋体" w:hAnsi="宋体"/>
          <w:color w:val="000000"/>
          <w:sz w:val="21"/>
          <w:szCs w:val="21"/>
        </w:rPr>
      </w:pPr>
      <w:r>
        <w:rPr>
          <w:rFonts w:hint="eastAsia" w:ascii="宋体" w:hAnsi="宋体"/>
          <w:sz w:val="21"/>
          <w:szCs w:val="21"/>
        </w:rPr>
        <w:t>供方按照需方需求型号和规格组织生产，同时，产品质量仍符合第</w:t>
      </w:r>
      <w:r>
        <w:rPr>
          <w:rFonts w:hint="eastAsia" w:ascii="宋体" w:hAnsi="宋体"/>
          <w:sz w:val="21"/>
          <w:szCs w:val="21"/>
          <w:u w:val="single"/>
        </w:rPr>
        <w:t xml:space="preserve">  </w:t>
      </w:r>
      <w:r>
        <w:rPr>
          <w:rFonts w:hint="eastAsia" w:ascii="宋体" w:hAnsi="宋体"/>
          <w:sz w:val="21"/>
          <w:szCs w:val="21"/>
          <w:highlight w:val="yellow"/>
          <w:u w:val="single"/>
        </w:rPr>
        <w:t>1</w:t>
      </w:r>
      <w:r>
        <w:rPr>
          <w:rFonts w:hint="eastAsia" w:ascii="宋体" w:hAnsi="宋体"/>
          <w:sz w:val="21"/>
          <w:szCs w:val="21"/>
          <w:u w:val="single"/>
        </w:rPr>
        <w:t xml:space="preserve">  </w:t>
      </w:r>
      <w:r>
        <w:rPr>
          <w:rFonts w:hint="eastAsia" w:ascii="宋体" w:hAnsi="宋体"/>
          <w:color w:val="000000"/>
          <w:sz w:val="21"/>
          <w:szCs w:val="21"/>
        </w:rPr>
        <w:t>项标准（详见附件</w:t>
      </w:r>
      <w:r>
        <w:rPr>
          <w:rFonts w:hint="eastAsia" w:ascii="宋体" w:hAnsi="宋体"/>
          <w:color w:val="000000"/>
          <w:sz w:val="21"/>
          <w:szCs w:val="21"/>
          <w:u w:val="single"/>
        </w:rPr>
        <w:t xml:space="preserve">  </w:t>
      </w:r>
      <w:r>
        <w:rPr>
          <w:rFonts w:hint="eastAsia" w:ascii="宋体" w:hAnsi="宋体"/>
          <w:sz w:val="21"/>
          <w:szCs w:val="21"/>
          <w:highlight w:val="yellow"/>
          <w:u w:val="single"/>
        </w:rPr>
        <w:t>/</w:t>
      </w:r>
      <w:r>
        <w:rPr>
          <w:rFonts w:hint="eastAsia" w:ascii="宋体" w:hAnsi="宋体"/>
          <w:color w:val="000000"/>
          <w:sz w:val="21"/>
          <w:szCs w:val="21"/>
          <w:u w:val="single"/>
        </w:rPr>
        <w:t xml:space="preserve">  </w:t>
      </w:r>
      <w:r>
        <w:rPr>
          <w:rFonts w:hint="eastAsia" w:ascii="宋体" w:hAnsi="宋体"/>
          <w:color w:val="000000"/>
          <w:sz w:val="21"/>
          <w:szCs w:val="21"/>
        </w:rPr>
        <w:t>）：</w:t>
      </w:r>
    </w:p>
    <w:p>
      <w:pPr>
        <w:spacing w:line="280" w:lineRule="exact"/>
        <w:ind w:firstLine="420" w:firstLineChars="200"/>
        <w:rPr>
          <w:rFonts w:hint="eastAsia" w:ascii="宋体" w:hAnsi="宋体"/>
          <w:sz w:val="21"/>
          <w:szCs w:val="21"/>
        </w:rPr>
      </w:pPr>
      <w:r>
        <w:rPr>
          <w:rFonts w:ascii="宋体" w:hAnsi="宋体"/>
          <w:sz w:val="21"/>
          <w:szCs w:val="21"/>
        </w:rPr>
        <w:t>1、国家标准</w:t>
      </w:r>
      <w:r>
        <w:rPr>
          <w:rFonts w:hint="eastAsia" w:ascii="宋体" w:hAnsi="宋体"/>
          <w:sz w:val="21"/>
          <w:szCs w:val="21"/>
        </w:rPr>
        <w:t>及</w:t>
      </w:r>
      <w:r>
        <w:rPr>
          <w:rFonts w:ascii="宋体" w:hAnsi="宋体"/>
          <w:sz w:val="21"/>
          <w:szCs w:val="21"/>
        </w:rPr>
        <w:t>代号</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rPr>
        <w:t xml:space="preserve">  </w:t>
      </w:r>
      <w:r>
        <w:rPr>
          <w:rFonts w:ascii="宋体" w:hAnsi="宋体"/>
          <w:sz w:val="21"/>
          <w:szCs w:val="21"/>
        </w:rPr>
        <w:t>2、行业标准</w:t>
      </w:r>
      <w:r>
        <w:rPr>
          <w:rFonts w:hint="eastAsia" w:ascii="宋体" w:hAnsi="宋体"/>
          <w:sz w:val="21"/>
          <w:szCs w:val="21"/>
        </w:rPr>
        <w:t>及</w:t>
      </w:r>
      <w:r>
        <w:rPr>
          <w:rFonts w:ascii="宋体" w:hAnsi="宋体"/>
          <w:sz w:val="21"/>
          <w:szCs w:val="21"/>
        </w:rPr>
        <w:t>代号</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highlight w:val="yellow"/>
          <w:u w:val="single"/>
        </w:rPr>
        <w:t>/</w:t>
      </w:r>
      <w:r>
        <w:rPr>
          <w:rFonts w:hint="eastAsia" w:ascii="宋体" w:hAnsi="宋体"/>
          <w:sz w:val="21"/>
          <w:szCs w:val="21"/>
          <w:u w:val="single"/>
        </w:rPr>
        <w:t xml:space="preserve">    </w:t>
      </w:r>
      <w:r>
        <w:rPr>
          <w:rFonts w:hint="eastAsia" w:ascii="宋体" w:hAnsi="宋体"/>
          <w:sz w:val="21"/>
          <w:szCs w:val="21"/>
        </w:rPr>
        <w:t xml:space="preserve">  </w:t>
      </w:r>
      <w:r>
        <w:rPr>
          <w:rFonts w:ascii="宋体" w:hAnsi="宋体"/>
          <w:sz w:val="21"/>
          <w:szCs w:val="21"/>
        </w:rPr>
        <w:t>3、企业标</w:t>
      </w:r>
      <w:r>
        <w:rPr>
          <w:rFonts w:hint="eastAsia" w:ascii="宋体" w:hAnsi="宋体"/>
          <w:sz w:val="21"/>
          <w:szCs w:val="21"/>
        </w:rPr>
        <w:t>准及</w:t>
      </w:r>
      <w:r>
        <w:rPr>
          <w:rFonts w:ascii="宋体" w:hAnsi="宋体"/>
          <w:sz w:val="21"/>
          <w:szCs w:val="21"/>
        </w:rPr>
        <w:t>代号</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highlight w:val="yellow"/>
          <w:u w:val="single"/>
        </w:rPr>
        <w:t>/</w:t>
      </w:r>
      <w:r>
        <w:rPr>
          <w:rFonts w:hint="eastAsia" w:ascii="宋体" w:hAnsi="宋体"/>
          <w:sz w:val="21"/>
          <w:szCs w:val="21"/>
          <w:u w:val="single"/>
        </w:rPr>
        <w:t xml:space="preserve">     </w:t>
      </w:r>
    </w:p>
    <w:p>
      <w:pPr>
        <w:spacing w:line="280" w:lineRule="exact"/>
        <w:ind w:firstLine="420" w:firstLineChars="200"/>
        <w:rPr>
          <w:rFonts w:hint="eastAsia" w:ascii="宋体" w:hAnsi="宋体" w:cs="Arial"/>
          <w:color w:val="000000"/>
          <w:sz w:val="21"/>
          <w:szCs w:val="21"/>
        </w:rPr>
      </w:pPr>
      <w:r>
        <w:rPr>
          <w:rFonts w:ascii="宋体" w:hAnsi="宋体" w:cs="Arial"/>
          <w:sz w:val="21"/>
          <w:szCs w:val="21"/>
        </w:rPr>
        <w:t>4、</w:t>
      </w:r>
      <w:r>
        <w:rPr>
          <w:rFonts w:hint="eastAsia" w:ascii="宋体" w:hAnsi="宋体" w:cs="Arial"/>
          <w:sz w:val="21"/>
          <w:szCs w:val="21"/>
        </w:rPr>
        <w:t>供方提供的相关技术标准资料。</w:t>
      </w:r>
    </w:p>
    <w:p>
      <w:pPr>
        <w:spacing w:line="280" w:lineRule="exact"/>
        <w:rPr>
          <w:rFonts w:hint="eastAsia" w:ascii="宋体" w:hAnsi="宋体"/>
          <w:sz w:val="21"/>
          <w:szCs w:val="21"/>
        </w:rPr>
      </w:pPr>
      <w:r>
        <w:rPr>
          <w:rFonts w:hint="eastAsia" w:ascii="宋体" w:hAnsi="宋体"/>
          <w:b/>
          <w:sz w:val="21"/>
          <w:szCs w:val="21"/>
        </w:rPr>
        <w:t>三、包装标准：</w:t>
      </w:r>
    </w:p>
    <w:p>
      <w:pPr>
        <w:spacing w:line="280" w:lineRule="exact"/>
        <w:ind w:firstLine="420" w:firstLineChars="200"/>
        <w:rPr>
          <w:rFonts w:hint="eastAsia" w:ascii="宋体" w:hAnsi="宋体"/>
          <w:sz w:val="21"/>
          <w:szCs w:val="21"/>
          <w:u w:val="single"/>
        </w:rPr>
      </w:pPr>
      <w:r>
        <w:rPr>
          <w:rFonts w:hint="eastAsia" w:ascii="宋体" w:hAnsi="宋体"/>
          <w:sz w:val="21"/>
          <w:szCs w:val="21"/>
        </w:rPr>
        <w:t>供方应当采取便于货物存储、运输等足以保护货物完好的包装方式。包装应标有标志，标志应符合内装货物性质和对运输条件的要求。</w:t>
      </w:r>
    </w:p>
    <w:p>
      <w:pPr>
        <w:spacing w:line="280" w:lineRule="exact"/>
        <w:rPr>
          <w:rFonts w:hint="eastAsia" w:ascii="宋体" w:hAnsi="宋体"/>
          <w:sz w:val="21"/>
          <w:szCs w:val="21"/>
        </w:rPr>
      </w:pPr>
      <w:r>
        <w:rPr>
          <w:rFonts w:hint="eastAsia" w:ascii="宋体" w:hAnsi="宋体"/>
          <w:b/>
          <w:sz w:val="21"/>
          <w:szCs w:val="21"/>
        </w:rPr>
        <w:t>四、货款结算与支付方式：</w:t>
      </w:r>
      <w:r>
        <w:rPr>
          <w:rFonts w:hint="eastAsia" w:ascii="宋体" w:hAnsi="宋体"/>
          <w:sz w:val="21"/>
          <w:szCs w:val="21"/>
        </w:rPr>
        <w:t xml:space="preserve"> </w:t>
      </w:r>
    </w:p>
    <w:p>
      <w:pPr>
        <w:spacing w:line="280" w:lineRule="exact"/>
        <w:ind w:firstLine="420" w:firstLineChars="200"/>
        <w:rPr>
          <w:rFonts w:hint="eastAsia" w:ascii="宋体" w:hAnsi="宋体"/>
          <w:sz w:val="21"/>
          <w:szCs w:val="21"/>
        </w:rPr>
      </w:pPr>
      <w:r>
        <w:rPr>
          <w:rFonts w:hint="eastAsia" w:ascii="宋体" w:hAnsi="宋体"/>
          <w:sz w:val="21"/>
          <w:szCs w:val="21"/>
        </w:rPr>
        <w:t>1、总价：本合同总金额为人民币：</w:t>
      </w:r>
      <w:r>
        <w:rPr>
          <w:rFonts w:hint="eastAsia"/>
          <w:sz w:val="21"/>
          <w:szCs w:val="21"/>
          <w:highlight w:val="yellow"/>
          <w:u w:val="single"/>
          <w:lang w:val="en-US" w:eastAsia="zh-CN"/>
        </w:rPr>
        <w:t xml:space="preserve">      </w:t>
      </w:r>
      <w:r>
        <w:rPr>
          <w:rFonts w:hint="eastAsia" w:ascii="宋体" w:hAnsi="宋体"/>
          <w:sz w:val="21"/>
          <w:szCs w:val="21"/>
        </w:rPr>
        <w:t>元整，总价已含税金/保险/运输等一切所需费用，总价为闭口价。</w:t>
      </w:r>
    </w:p>
    <w:p>
      <w:pPr>
        <w:spacing w:line="280" w:lineRule="exact"/>
        <w:ind w:firstLine="420" w:firstLineChars="200"/>
        <w:rPr>
          <w:rFonts w:ascii="宋体" w:hAnsi="宋体"/>
          <w:sz w:val="21"/>
          <w:szCs w:val="21"/>
        </w:rPr>
      </w:pPr>
      <w:r>
        <w:rPr>
          <w:rFonts w:ascii="宋体" w:hAnsi="宋体"/>
          <w:sz w:val="21"/>
          <w:szCs w:val="21"/>
        </w:rPr>
        <w:t>2</w:t>
      </w:r>
      <w:r>
        <w:rPr>
          <w:rFonts w:hint="eastAsia" w:ascii="宋体" w:hAnsi="宋体"/>
          <w:sz w:val="21"/>
          <w:szCs w:val="21"/>
        </w:rPr>
        <w:t>、付款方式：</w:t>
      </w:r>
      <w:r>
        <w:rPr>
          <w:rFonts w:ascii="宋体" w:hAnsi="宋体"/>
          <w:sz w:val="21"/>
          <w:szCs w:val="21"/>
        </w:rPr>
        <w:t>到货后，需方或需方指定</w:t>
      </w:r>
      <w:r>
        <w:rPr>
          <w:rFonts w:hint="eastAsia"/>
          <w:color w:val="000000"/>
          <w:sz w:val="21"/>
          <w:szCs w:val="21"/>
        </w:rPr>
        <w:t>生产企业</w:t>
      </w:r>
      <w:r>
        <w:rPr>
          <w:rFonts w:hint="eastAsia" w:ascii="宋体" w:hAnsi="宋体"/>
          <w:sz w:val="21"/>
          <w:szCs w:val="21"/>
          <w:u w:val="single"/>
        </w:rPr>
        <w:t xml:space="preserve"> </w:t>
      </w:r>
      <w:r>
        <w:rPr>
          <w:rFonts w:hint="eastAsia" w:ascii="宋体" w:hAnsi="宋体"/>
          <w:sz w:val="21"/>
          <w:szCs w:val="21"/>
          <w:highlight w:val="yellow"/>
          <w:u w:val="single"/>
        </w:rPr>
        <w:t>福建福海创石油化工有限公司</w:t>
      </w:r>
      <w:r>
        <w:rPr>
          <w:rFonts w:hint="eastAsia" w:ascii="宋体" w:hAnsi="宋体"/>
          <w:sz w:val="21"/>
          <w:szCs w:val="21"/>
          <w:u w:val="single"/>
        </w:rPr>
        <w:t xml:space="preserve"> </w:t>
      </w:r>
      <w:r>
        <w:rPr>
          <w:rFonts w:hint="eastAsia" w:ascii="宋体" w:hAnsi="宋体"/>
          <w:sz w:val="21"/>
          <w:szCs w:val="21"/>
        </w:rPr>
        <w:t>（本合同中统称“需方”）依据本合同约定的质量、数量标准验收合格后，供方提供合同总额的税率为</w:t>
      </w:r>
      <w:r>
        <w:rPr>
          <w:rFonts w:hint="eastAsia" w:ascii="宋体" w:hAnsi="宋体"/>
          <w:sz w:val="21"/>
          <w:szCs w:val="21"/>
          <w:u w:val="single"/>
        </w:rPr>
        <w:t xml:space="preserve"> </w:t>
      </w:r>
      <w:r>
        <w:rPr>
          <w:rFonts w:hint="eastAsia" w:ascii="宋体" w:hAnsi="宋体"/>
          <w:sz w:val="21"/>
          <w:szCs w:val="21"/>
          <w:highlight w:val="yellow"/>
          <w:u w:val="single"/>
        </w:rPr>
        <w:t>1</w:t>
      </w:r>
      <w:r>
        <w:rPr>
          <w:rFonts w:ascii="宋体" w:hAnsi="宋体"/>
          <w:sz w:val="21"/>
          <w:szCs w:val="21"/>
          <w:highlight w:val="yellow"/>
          <w:u w:val="single"/>
        </w:rPr>
        <w:t>3</w:t>
      </w:r>
      <w:r>
        <w:rPr>
          <w:rFonts w:hint="eastAsia" w:ascii="宋体" w:hAnsi="宋体"/>
          <w:sz w:val="21"/>
          <w:szCs w:val="21"/>
          <w:highlight w:val="yellow"/>
          <w:u w:val="single"/>
        </w:rPr>
        <w:t>%</w:t>
      </w:r>
      <w:r>
        <w:rPr>
          <w:rFonts w:hint="eastAsia" w:ascii="宋体" w:hAnsi="宋体"/>
          <w:sz w:val="21"/>
          <w:szCs w:val="21"/>
          <w:u w:val="single"/>
        </w:rPr>
        <w:t xml:space="preserve"> 的</w:t>
      </w:r>
      <w:r>
        <w:rPr>
          <w:rFonts w:hint="eastAsia" w:ascii="宋体" w:hAnsi="宋体"/>
          <w:sz w:val="21"/>
          <w:szCs w:val="21"/>
        </w:rPr>
        <w:t>增值税专用发票以及结算所需的各类清单，需方收到并确认无误后</w:t>
      </w:r>
      <w:r>
        <w:rPr>
          <w:rFonts w:hint="eastAsia" w:ascii="宋体" w:hAnsi="宋体"/>
          <w:sz w:val="21"/>
          <w:szCs w:val="21"/>
          <w:lang w:val="en-US" w:eastAsia="zh-CN"/>
        </w:rPr>
        <w:t>30个工作日内</w:t>
      </w:r>
      <w:r>
        <w:rPr>
          <w:rFonts w:hint="eastAsia" w:ascii="宋体" w:hAnsi="宋体"/>
          <w:sz w:val="21"/>
          <w:szCs w:val="21"/>
        </w:rPr>
        <w:t>支付90%的货款（即人民币</w:t>
      </w:r>
      <w:r>
        <w:rPr>
          <w:rFonts w:hint="eastAsia" w:ascii="宋体" w:hAnsi="宋体"/>
          <w:sz w:val="21"/>
          <w:szCs w:val="21"/>
          <w:u w:val="single"/>
        </w:rPr>
        <w:t xml:space="preserve"> </w:t>
      </w:r>
      <w:r>
        <w:rPr>
          <w:rFonts w:hint="eastAsia"/>
          <w:sz w:val="21"/>
          <w:szCs w:val="21"/>
          <w:u w:val="single"/>
          <w:lang w:val="en-US" w:eastAsia="zh-CN"/>
        </w:rPr>
        <w:t xml:space="preserve">    </w:t>
      </w:r>
      <w:r>
        <w:rPr>
          <w:rFonts w:hint="eastAsia" w:ascii="宋体" w:hAnsi="宋体"/>
          <w:sz w:val="21"/>
          <w:szCs w:val="21"/>
          <w:u w:val="single"/>
        </w:rPr>
        <w:t xml:space="preserve"> </w:t>
      </w:r>
      <w:r>
        <w:rPr>
          <w:rFonts w:hint="eastAsia" w:ascii="宋体" w:hAnsi="宋体"/>
          <w:sz w:val="21"/>
          <w:szCs w:val="21"/>
        </w:rPr>
        <w:t>元）；余款10%为质保金，</w:t>
      </w:r>
      <w:r>
        <w:rPr>
          <w:rFonts w:hint="eastAsia"/>
          <w:sz w:val="21"/>
          <w:szCs w:val="21"/>
          <w:lang w:val="en-US" w:eastAsia="zh-CN"/>
        </w:rPr>
        <w:t>质保期满</w:t>
      </w:r>
      <w:r>
        <w:rPr>
          <w:rFonts w:hint="eastAsia" w:ascii="宋体" w:hAnsi="宋体"/>
          <w:sz w:val="21"/>
          <w:szCs w:val="21"/>
        </w:rPr>
        <w:t>且无质量问题后一次性付清。</w:t>
      </w:r>
    </w:p>
    <w:p>
      <w:pPr>
        <w:spacing w:line="280" w:lineRule="exact"/>
        <w:rPr>
          <w:rFonts w:hint="eastAsia" w:ascii="宋体" w:hAnsi="宋体"/>
          <w:b/>
          <w:sz w:val="21"/>
          <w:szCs w:val="21"/>
        </w:rPr>
      </w:pPr>
      <w:r>
        <w:rPr>
          <w:rFonts w:hint="eastAsia" w:ascii="宋体" w:hAnsi="宋体"/>
          <w:b/>
          <w:sz w:val="21"/>
          <w:szCs w:val="21"/>
        </w:rPr>
        <w:t>五、交付方式和期限：</w:t>
      </w:r>
    </w:p>
    <w:p>
      <w:pPr>
        <w:spacing w:line="280" w:lineRule="exact"/>
        <w:ind w:firstLine="420" w:firstLineChars="200"/>
        <w:rPr>
          <w:rFonts w:hint="eastAsia" w:ascii="宋体" w:hAnsi="宋体"/>
          <w:sz w:val="21"/>
          <w:szCs w:val="21"/>
        </w:rPr>
      </w:pPr>
      <w:r>
        <w:rPr>
          <w:rFonts w:hint="eastAsia" w:ascii="宋体" w:hAnsi="宋体"/>
          <w:sz w:val="21"/>
          <w:szCs w:val="21"/>
        </w:rPr>
        <w:t>1、交货时间：供方应在合同签订之日起</w:t>
      </w:r>
      <w:r>
        <w:rPr>
          <w:rFonts w:hint="eastAsia" w:ascii="宋体" w:hAnsi="宋体"/>
          <w:sz w:val="21"/>
          <w:szCs w:val="21"/>
          <w:u w:val="none"/>
        </w:rPr>
        <w:t xml:space="preserve"> </w:t>
      </w:r>
      <w:r>
        <w:rPr>
          <w:rFonts w:hint="eastAsia" w:cs="Times New Roman"/>
          <w:sz w:val="21"/>
          <w:szCs w:val="21"/>
          <w:highlight w:val="yellow"/>
          <w:u w:val="single"/>
          <w:lang w:val="en-US" w:eastAsia="zh-CN" w:bidi="ar"/>
        </w:rPr>
        <w:t xml:space="preserve">  </w:t>
      </w:r>
      <w:r>
        <w:rPr>
          <w:rFonts w:hint="eastAsia" w:ascii="宋体" w:hAnsi="宋体" w:eastAsia="宋体" w:cs="Times New Roman"/>
          <w:sz w:val="21"/>
          <w:szCs w:val="21"/>
          <w:highlight w:val="yellow"/>
          <w:u w:val="single"/>
          <w:lang w:val="en-US" w:eastAsia="zh-CN" w:bidi="ar"/>
        </w:rPr>
        <w:t>日</w:t>
      </w:r>
      <w:r>
        <w:rPr>
          <w:rFonts w:hint="eastAsia" w:ascii="宋体" w:hAnsi="宋体"/>
          <w:sz w:val="21"/>
          <w:szCs w:val="21"/>
          <w:u w:val="single"/>
        </w:rPr>
        <w:t xml:space="preserve"> </w:t>
      </w:r>
      <w:r>
        <w:rPr>
          <w:rFonts w:hint="eastAsia" w:ascii="宋体" w:hAnsi="宋体"/>
          <w:sz w:val="21"/>
          <w:szCs w:val="21"/>
        </w:rPr>
        <w:t>内将</w:t>
      </w:r>
      <w:r>
        <w:rPr>
          <w:rFonts w:hint="eastAsia" w:hAnsi="宋体" w:cs="宋体"/>
          <w:sz w:val="21"/>
          <w:szCs w:val="21"/>
        </w:rPr>
        <w:t>合同全部</w:t>
      </w:r>
      <w:r>
        <w:rPr>
          <w:rFonts w:hint="eastAsia" w:ascii="宋体" w:hAnsi="宋体"/>
          <w:sz w:val="21"/>
          <w:szCs w:val="21"/>
        </w:rPr>
        <w:t>货物交付</w:t>
      </w:r>
      <w:r>
        <w:rPr>
          <w:rFonts w:hint="eastAsia" w:hAnsi="宋体" w:cs="宋体"/>
          <w:sz w:val="21"/>
          <w:szCs w:val="21"/>
        </w:rPr>
        <w:t>至</w:t>
      </w:r>
      <w:r>
        <w:rPr>
          <w:rFonts w:hint="eastAsia" w:ascii="宋体" w:hAnsi="宋体"/>
          <w:sz w:val="21"/>
          <w:szCs w:val="21"/>
        </w:rPr>
        <w:t>需方。</w:t>
      </w:r>
    </w:p>
    <w:p>
      <w:pPr>
        <w:spacing w:line="280" w:lineRule="exact"/>
        <w:ind w:firstLine="420" w:firstLineChars="200"/>
        <w:rPr>
          <w:rFonts w:hint="eastAsia" w:ascii="宋体" w:hAnsi="宋体" w:eastAsia="宋体" w:cs="Times New Roman"/>
          <w:sz w:val="21"/>
          <w:szCs w:val="21"/>
          <w:highlight w:val="yellow"/>
          <w:u w:val="single"/>
          <w:lang w:bidi="ar"/>
        </w:rPr>
      </w:pPr>
      <w:r>
        <w:rPr>
          <w:rFonts w:hint="eastAsia" w:ascii="宋体" w:hAnsi="宋体"/>
          <w:sz w:val="21"/>
          <w:szCs w:val="21"/>
        </w:rPr>
        <w:t>2、交货地点（按需方指定仓库）：</w:t>
      </w:r>
      <w:r>
        <w:rPr>
          <w:rFonts w:hint="eastAsia" w:ascii="宋体" w:hAnsi="宋体" w:eastAsia="宋体" w:cs="Times New Roman"/>
          <w:sz w:val="21"/>
          <w:szCs w:val="21"/>
          <w:highlight w:val="yellow"/>
          <w:u w:val="single"/>
          <w:lang w:val="en-US" w:eastAsia="zh-CN" w:bidi="ar"/>
        </w:rPr>
        <w:t>详见附件</w:t>
      </w:r>
    </w:p>
    <w:p>
      <w:pPr>
        <w:spacing w:line="280" w:lineRule="exact"/>
        <w:ind w:firstLine="420" w:firstLineChars="200"/>
        <w:rPr>
          <w:rFonts w:hint="eastAsia" w:ascii="宋体" w:hAnsi="宋体"/>
          <w:sz w:val="21"/>
          <w:szCs w:val="21"/>
        </w:rPr>
      </w:pPr>
      <w:r>
        <w:rPr>
          <w:rFonts w:hint="eastAsia" w:ascii="宋体" w:hAnsi="宋体"/>
          <w:sz w:val="21"/>
          <w:szCs w:val="21"/>
        </w:rPr>
        <w:t>3、发货通知：供方应于发货前以传真通知需方供货物的名称、大约毛净重、体积、发货日期及预计到货日期，并提交装箱清单一份。</w:t>
      </w:r>
    </w:p>
    <w:p>
      <w:pPr>
        <w:spacing w:line="280" w:lineRule="exact"/>
        <w:rPr>
          <w:rFonts w:ascii="宋体" w:hAnsi="宋体"/>
          <w:sz w:val="21"/>
          <w:szCs w:val="21"/>
        </w:rPr>
      </w:pPr>
      <w:r>
        <w:rPr>
          <w:rFonts w:hint="eastAsia" w:ascii="宋体" w:hAnsi="宋体"/>
          <w:b/>
          <w:sz w:val="21"/>
          <w:szCs w:val="21"/>
        </w:rPr>
        <w:t>六、</w:t>
      </w:r>
      <w:r>
        <w:rPr>
          <w:rFonts w:hint="eastAsia" w:ascii="宋体" w:hAnsi="宋体"/>
          <w:b/>
          <w:color w:val="000000"/>
          <w:sz w:val="21"/>
          <w:szCs w:val="21"/>
        </w:rPr>
        <w:t>运输方式、费用负担：</w:t>
      </w:r>
      <w:r>
        <w:rPr>
          <w:rFonts w:hint="eastAsia" w:ascii="宋体" w:hAnsi="宋体"/>
          <w:color w:val="000000"/>
          <w:sz w:val="21"/>
          <w:szCs w:val="21"/>
        </w:rPr>
        <w:t>供方负责运输及承担运费。</w:t>
      </w:r>
    </w:p>
    <w:p>
      <w:pPr>
        <w:spacing w:line="280" w:lineRule="exact"/>
        <w:rPr>
          <w:rFonts w:hint="eastAsia" w:ascii="宋体" w:hAnsi="宋体"/>
          <w:sz w:val="21"/>
          <w:szCs w:val="21"/>
        </w:rPr>
      </w:pPr>
      <w:r>
        <w:rPr>
          <w:rFonts w:hint="eastAsia" w:ascii="宋体" w:hAnsi="宋体"/>
          <w:b/>
          <w:sz w:val="21"/>
          <w:szCs w:val="21"/>
        </w:rPr>
        <w:t>七、</w:t>
      </w:r>
      <w:r>
        <w:rPr>
          <w:rFonts w:hint="eastAsia" w:ascii="宋体" w:hAnsi="宋体"/>
          <w:sz w:val="21"/>
          <w:szCs w:val="21"/>
        </w:rPr>
        <w:t>本合同一式</w:t>
      </w:r>
      <w:r>
        <w:rPr>
          <w:rFonts w:hint="eastAsia" w:ascii="宋体" w:hAnsi="宋体"/>
          <w:sz w:val="21"/>
          <w:szCs w:val="21"/>
          <w:u w:val="single"/>
        </w:rPr>
        <w:t xml:space="preserve">  </w:t>
      </w:r>
      <w:r>
        <w:rPr>
          <w:rFonts w:hint="eastAsia" w:ascii="宋体" w:hAnsi="宋体"/>
          <w:sz w:val="21"/>
          <w:szCs w:val="21"/>
          <w:highlight w:val="yellow"/>
          <w:u w:val="single"/>
        </w:rPr>
        <w:t>肆</w:t>
      </w:r>
      <w:r>
        <w:rPr>
          <w:rFonts w:hint="eastAsia" w:ascii="宋体" w:hAnsi="宋体"/>
          <w:sz w:val="21"/>
          <w:szCs w:val="21"/>
          <w:u w:val="single"/>
        </w:rPr>
        <w:t xml:space="preserve">  </w:t>
      </w:r>
      <w:r>
        <w:rPr>
          <w:rFonts w:hint="eastAsia" w:ascii="宋体" w:hAnsi="宋体"/>
          <w:sz w:val="21"/>
          <w:szCs w:val="21"/>
        </w:rPr>
        <w:t>份，供方执</w:t>
      </w:r>
      <w:r>
        <w:rPr>
          <w:rFonts w:hint="eastAsia" w:ascii="宋体" w:hAnsi="宋体"/>
          <w:sz w:val="21"/>
          <w:szCs w:val="21"/>
          <w:u w:val="single"/>
        </w:rPr>
        <w:t xml:space="preserve">  </w:t>
      </w:r>
      <w:r>
        <w:rPr>
          <w:rFonts w:hint="eastAsia" w:ascii="宋体" w:hAnsi="宋体"/>
          <w:sz w:val="21"/>
          <w:szCs w:val="21"/>
          <w:highlight w:val="yellow"/>
          <w:u w:val="single"/>
        </w:rPr>
        <w:t>壹</w:t>
      </w:r>
      <w:r>
        <w:rPr>
          <w:rFonts w:hint="eastAsia" w:ascii="宋体" w:hAnsi="宋体"/>
          <w:sz w:val="21"/>
          <w:szCs w:val="21"/>
          <w:u w:val="single"/>
        </w:rPr>
        <w:t xml:space="preserve">  </w:t>
      </w:r>
      <w:r>
        <w:rPr>
          <w:rFonts w:hint="eastAsia" w:ascii="宋体" w:hAnsi="宋体"/>
          <w:sz w:val="21"/>
          <w:szCs w:val="21"/>
        </w:rPr>
        <w:t>份，需方执</w:t>
      </w:r>
      <w:r>
        <w:rPr>
          <w:rFonts w:hint="eastAsia" w:ascii="宋体" w:hAnsi="宋体"/>
          <w:sz w:val="21"/>
          <w:szCs w:val="21"/>
          <w:u w:val="single"/>
        </w:rPr>
        <w:t xml:space="preserve">  </w:t>
      </w:r>
      <w:r>
        <w:rPr>
          <w:rFonts w:hint="eastAsia" w:ascii="宋体" w:hAnsi="宋体"/>
          <w:sz w:val="21"/>
          <w:szCs w:val="21"/>
          <w:highlight w:val="yellow"/>
          <w:u w:val="single"/>
        </w:rPr>
        <w:t>叁</w:t>
      </w:r>
      <w:r>
        <w:rPr>
          <w:rFonts w:hint="eastAsia" w:ascii="宋体" w:hAnsi="宋体"/>
          <w:sz w:val="21"/>
          <w:szCs w:val="21"/>
          <w:u w:val="single"/>
        </w:rPr>
        <w:t xml:space="preserve">  </w:t>
      </w:r>
      <w:r>
        <w:rPr>
          <w:rFonts w:hint="eastAsia" w:ascii="宋体" w:hAnsi="宋体"/>
          <w:sz w:val="21"/>
          <w:szCs w:val="21"/>
        </w:rPr>
        <w:t>份。</w:t>
      </w:r>
    </w:p>
    <w:p>
      <w:pPr>
        <w:spacing w:line="280" w:lineRule="exact"/>
        <w:rPr>
          <w:rFonts w:hint="eastAsia" w:ascii="宋体" w:hAnsi="宋体"/>
          <w:b/>
          <w:sz w:val="21"/>
          <w:szCs w:val="21"/>
        </w:rPr>
      </w:pPr>
    </w:p>
    <w:tbl>
      <w:tblPr>
        <w:tblStyle w:val="57"/>
        <w:tblW w:w="10708" w:type="dxa"/>
        <w:jc w:val="center"/>
        <w:tblInd w:w="0" w:type="dxa"/>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Layout w:type="fixed"/>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ascii="宋体" w:hAnsi="宋体"/>
                <w:b/>
                <w:bCs/>
                <w:color w:val="000000"/>
                <w:sz w:val="21"/>
                <w:szCs w:val="21"/>
              </w:rPr>
            </w:pPr>
            <w:r>
              <w:rPr>
                <w:rFonts w:hint="eastAsia" w:ascii="宋体" w:hAnsi="宋体"/>
                <w:b/>
                <w:color w:val="000000"/>
                <w:sz w:val="21"/>
                <w:szCs w:val="21"/>
              </w:rPr>
              <w:t xml:space="preserve">供方（章）: </w:t>
            </w:r>
          </w:p>
        </w:tc>
        <w:tc>
          <w:tcPr>
            <w:tcW w:w="3883" w:type="dxa"/>
            <w:gridSpan w:val="2"/>
            <w:vAlign w:val="center"/>
          </w:tcPr>
          <w:p>
            <w:pPr>
              <w:rPr>
                <w:rFonts w:hint="eastAsia" w:ascii="宋体" w:hAnsi="宋体"/>
                <w:b/>
                <w:bCs/>
                <w:color w:val="000000"/>
                <w:sz w:val="21"/>
                <w:szCs w:val="21"/>
              </w:rPr>
            </w:pPr>
          </w:p>
        </w:tc>
        <w:tc>
          <w:tcPr>
            <w:tcW w:w="1377" w:type="dxa"/>
            <w:gridSpan w:val="4"/>
            <w:vAlign w:val="center"/>
          </w:tcPr>
          <w:p>
            <w:pPr>
              <w:spacing w:line="280" w:lineRule="exact"/>
              <w:rPr>
                <w:rFonts w:hint="eastAsia" w:ascii="宋体" w:hAnsi="宋体"/>
                <w:b/>
                <w:color w:val="000000"/>
                <w:sz w:val="21"/>
                <w:szCs w:val="21"/>
              </w:rPr>
            </w:pPr>
            <w:r>
              <w:rPr>
                <w:rFonts w:hint="eastAsia" w:ascii="宋体" w:hAnsi="宋体"/>
                <w:b/>
                <w:color w:val="000000"/>
                <w:sz w:val="21"/>
                <w:szCs w:val="21"/>
              </w:rPr>
              <w:t>需方（章）:</w:t>
            </w:r>
          </w:p>
        </w:tc>
        <w:tc>
          <w:tcPr>
            <w:tcW w:w="3975" w:type="dxa"/>
            <w:gridSpan w:val="2"/>
            <w:vAlign w:val="center"/>
          </w:tcPr>
          <w:p>
            <w:pPr>
              <w:spacing w:line="280" w:lineRule="exact"/>
              <w:rPr>
                <w:rFonts w:hint="eastAsia" w:ascii="宋体" w:hAnsi="宋体"/>
                <w:b/>
                <w:color w:val="000000"/>
                <w:sz w:val="21"/>
                <w:szCs w:val="21"/>
              </w:rPr>
            </w:pPr>
            <w:r>
              <w:rPr>
                <w:rFonts w:hint="eastAsia" w:ascii="宋体" w:hAnsi="宋体"/>
                <w:b/>
                <w:color w:val="000000"/>
                <w:sz w:val="21"/>
                <w:szCs w:val="21"/>
              </w:rPr>
              <w:t>腾龙芳烃（漳州）有限公司</w:t>
            </w:r>
          </w:p>
        </w:tc>
      </w:tr>
      <w:tr>
        <w:tblPrEx>
          <w:tblLayout w:type="fixed"/>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ascii="宋体" w:hAnsi="宋体"/>
                <w:color w:val="000000"/>
                <w:sz w:val="21"/>
                <w:szCs w:val="21"/>
              </w:rPr>
            </w:pPr>
            <w:r>
              <w:rPr>
                <w:rFonts w:hint="eastAsia" w:ascii="宋体" w:hAnsi="宋体"/>
                <w:color w:val="000000"/>
                <w:sz w:val="21"/>
                <w:szCs w:val="21"/>
              </w:rPr>
              <w:t>工商注册号：</w:t>
            </w:r>
          </w:p>
        </w:tc>
        <w:tc>
          <w:tcPr>
            <w:tcW w:w="3883" w:type="dxa"/>
            <w:gridSpan w:val="2"/>
            <w:vAlign w:val="center"/>
          </w:tcPr>
          <w:p>
            <w:pPr>
              <w:spacing w:line="280" w:lineRule="exact"/>
              <w:rPr>
                <w:rFonts w:hint="eastAsia" w:ascii="宋体" w:hAnsi="宋体"/>
                <w:color w:val="000000"/>
                <w:sz w:val="21"/>
                <w:szCs w:val="21"/>
              </w:rPr>
            </w:pPr>
          </w:p>
        </w:tc>
        <w:tc>
          <w:tcPr>
            <w:tcW w:w="1377" w:type="dxa"/>
            <w:gridSpan w:val="4"/>
            <w:vAlign w:val="center"/>
          </w:tcPr>
          <w:p>
            <w:pPr>
              <w:spacing w:line="280" w:lineRule="exact"/>
              <w:rPr>
                <w:rFonts w:hint="eastAsia" w:ascii="宋体" w:hAnsi="宋体"/>
                <w:color w:val="000000"/>
                <w:sz w:val="21"/>
                <w:szCs w:val="21"/>
              </w:rPr>
            </w:pPr>
            <w:r>
              <w:rPr>
                <w:rFonts w:hint="eastAsia" w:ascii="宋体" w:hAnsi="宋体"/>
                <w:color w:val="000000"/>
                <w:sz w:val="21"/>
                <w:szCs w:val="21"/>
              </w:rPr>
              <w:t>工商注册号：</w:t>
            </w:r>
          </w:p>
        </w:tc>
        <w:tc>
          <w:tcPr>
            <w:tcW w:w="3975" w:type="dxa"/>
            <w:gridSpan w:val="2"/>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default" w:ascii="宋体" w:hAnsi="宋体" w:eastAsia="宋体"/>
                <w:color w:val="000000"/>
                <w:sz w:val="21"/>
                <w:szCs w:val="21"/>
                <w:lang w:val="en-US" w:eastAsia="zh-CN"/>
              </w:rPr>
            </w:pPr>
            <w:r>
              <w:rPr>
                <w:rFonts w:hint="eastAsia" w:ascii="宋体" w:hAnsi="宋体"/>
                <w:color w:val="000000"/>
                <w:sz w:val="21"/>
                <w:szCs w:val="21"/>
              </w:rPr>
              <w:t>地址：</w:t>
            </w:r>
          </w:p>
        </w:tc>
        <w:tc>
          <w:tcPr>
            <w:tcW w:w="4513" w:type="dxa"/>
            <w:gridSpan w:val="5"/>
            <w:vAlign w:val="center"/>
          </w:tcPr>
          <w:p>
            <w:pPr>
              <w:spacing w:line="280" w:lineRule="exact"/>
              <w:rPr>
                <w:rFonts w:hint="default" w:ascii="宋体" w:hAnsi="宋体"/>
                <w:color w:val="000000"/>
                <w:sz w:val="21"/>
                <w:szCs w:val="21"/>
                <w:lang w:val="en-US"/>
              </w:rPr>
            </w:pPr>
          </w:p>
        </w:tc>
        <w:tc>
          <w:tcPr>
            <w:tcW w:w="842"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地址：</w:t>
            </w:r>
          </w:p>
        </w:tc>
        <w:tc>
          <w:tcPr>
            <w:tcW w:w="4510" w:type="dxa"/>
            <w:gridSpan w:val="5"/>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邮政编码：</w:t>
            </w:r>
          </w:p>
        </w:tc>
        <w:tc>
          <w:tcPr>
            <w:tcW w:w="4093" w:type="dxa"/>
            <w:gridSpan w:val="3"/>
            <w:vAlign w:val="center"/>
          </w:tcPr>
          <w:p>
            <w:pPr>
              <w:spacing w:line="280" w:lineRule="exact"/>
              <w:rPr>
                <w:rFonts w:hint="eastAsia" w:ascii="宋体" w:hAnsi="宋体"/>
                <w:color w:val="000000"/>
                <w:sz w:val="21"/>
                <w:szCs w:val="21"/>
              </w:rPr>
            </w:pPr>
          </w:p>
        </w:tc>
        <w:tc>
          <w:tcPr>
            <w:tcW w:w="1260"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邮政编码：</w:t>
            </w:r>
          </w:p>
        </w:tc>
        <w:tc>
          <w:tcPr>
            <w:tcW w:w="4092" w:type="dxa"/>
            <w:gridSpan w:val="3"/>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2733" w:type="dxa"/>
            <w:gridSpan w:val="5"/>
            <w:vAlign w:val="center"/>
          </w:tcPr>
          <w:p>
            <w:pPr>
              <w:spacing w:line="280" w:lineRule="exact"/>
              <w:rPr>
                <w:rFonts w:hint="eastAsia" w:ascii="宋体" w:hAnsi="宋体"/>
                <w:color w:val="000000"/>
                <w:sz w:val="21"/>
                <w:szCs w:val="21"/>
              </w:rPr>
            </w:pPr>
            <w:r>
              <w:rPr>
                <w:rFonts w:hint="eastAsia" w:ascii="宋体" w:hAnsi="宋体"/>
                <w:color w:val="000000"/>
                <w:sz w:val="21"/>
                <w:szCs w:val="21"/>
              </w:rPr>
              <w:t>法定代表人或委托代理人：</w:t>
            </w:r>
          </w:p>
        </w:tc>
        <w:tc>
          <w:tcPr>
            <w:tcW w:w="2623" w:type="dxa"/>
            <w:vAlign w:val="center"/>
          </w:tcPr>
          <w:p>
            <w:pPr>
              <w:spacing w:line="280" w:lineRule="exact"/>
              <w:rPr>
                <w:rFonts w:hint="eastAsia" w:ascii="宋体" w:hAnsi="宋体" w:eastAsia="宋体"/>
                <w:color w:val="000000"/>
                <w:sz w:val="21"/>
                <w:szCs w:val="21"/>
                <w:lang w:eastAsia="zh-CN"/>
              </w:rPr>
            </w:pPr>
          </w:p>
        </w:tc>
        <w:tc>
          <w:tcPr>
            <w:tcW w:w="2732" w:type="dxa"/>
            <w:gridSpan w:val="5"/>
            <w:vAlign w:val="center"/>
          </w:tcPr>
          <w:p>
            <w:pPr>
              <w:spacing w:line="280" w:lineRule="exact"/>
              <w:rPr>
                <w:rFonts w:hint="eastAsia" w:ascii="宋体" w:hAnsi="宋体"/>
                <w:color w:val="000000"/>
                <w:sz w:val="21"/>
                <w:szCs w:val="21"/>
              </w:rPr>
            </w:pPr>
            <w:r>
              <w:rPr>
                <w:rFonts w:hint="eastAsia" w:ascii="宋体" w:hAnsi="宋体"/>
                <w:color w:val="000000"/>
                <w:sz w:val="21"/>
                <w:szCs w:val="21"/>
              </w:rPr>
              <w:t>法定代表人或委托代理人：</w:t>
            </w:r>
          </w:p>
        </w:tc>
        <w:tc>
          <w:tcPr>
            <w:tcW w:w="2620" w:type="dxa"/>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1050"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经办人：</w:t>
            </w:r>
          </w:p>
        </w:tc>
        <w:tc>
          <w:tcPr>
            <w:tcW w:w="4306" w:type="dxa"/>
            <w:gridSpan w:val="4"/>
            <w:vAlign w:val="center"/>
          </w:tcPr>
          <w:p>
            <w:pPr>
              <w:spacing w:line="280" w:lineRule="exact"/>
              <w:rPr>
                <w:rFonts w:hint="eastAsia" w:ascii="宋体" w:hAnsi="宋体" w:eastAsia="宋体"/>
                <w:color w:val="000000"/>
                <w:sz w:val="21"/>
                <w:szCs w:val="21"/>
                <w:lang w:val="en-US" w:eastAsia="zh-CN"/>
              </w:rPr>
            </w:pPr>
          </w:p>
        </w:tc>
        <w:tc>
          <w:tcPr>
            <w:tcW w:w="1052" w:type="dxa"/>
            <w:gridSpan w:val="2"/>
            <w:vAlign w:val="center"/>
          </w:tcPr>
          <w:p>
            <w:pPr>
              <w:spacing w:line="280" w:lineRule="exact"/>
              <w:rPr>
                <w:rFonts w:hint="eastAsia" w:ascii="宋体" w:hAnsi="宋体"/>
                <w:color w:val="000000"/>
                <w:sz w:val="21"/>
                <w:szCs w:val="21"/>
              </w:rPr>
            </w:pPr>
            <w:r>
              <w:rPr>
                <w:rFonts w:hint="eastAsia" w:ascii="宋体" w:hAnsi="宋体"/>
                <w:color w:val="000000"/>
                <w:sz w:val="21"/>
                <w:szCs w:val="21"/>
              </w:rPr>
              <w:t>经办人：</w:t>
            </w:r>
          </w:p>
        </w:tc>
        <w:tc>
          <w:tcPr>
            <w:tcW w:w="4300" w:type="dxa"/>
            <w:gridSpan w:val="4"/>
            <w:vAlign w:val="center"/>
          </w:tcPr>
          <w:p>
            <w:pPr>
              <w:spacing w:line="280" w:lineRule="exact"/>
              <w:rPr>
                <w:rFonts w:hint="eastAsia" w:ascii="宋体" w:hAnsi="宋体" w:eastAsia="宋体"/>
                <w:color w:val="000000"/>
                <w:sz w:val="21"/>
                <w:szCs w:val="21"/>
                <w:lang w:val="en-US" w:eastAsia="zh-CN"/>
              </w:rPr>
            </w:pPr>
          </w:p>
        </w:tc>
      </w:tr>
      <w:tr>
        <w:tblPrEx>
          <w:tblLayout w:type="fixed"/>
          <w:tblCellMar>
            <w:top w:w="0" w:type="dxa"/>
            <w:left w:w="108" w:type="dxa"/>
            <w:bottom w:w="0" w:type="dxa"/>
            <w:right w:w="108" w:type="dxa"/>
          </w:tblCellMar>
        </w:tblPrEx>
        <w:trPr>
          <w:trHeight w:val="111" w:hRule="atLeast"/>
          <w:jc w:val="center"/>
        </w:trPr>
        <w:tc>
          <w:tcPr>
            <w:tcW w:w="8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电话：</w:t>
            </w:r>
          </w:p>
        </w:tc>
        <w:tc>
          <w:tcPr>
            <w:tcW w:w="4513" w:type="dxa"/>
            <w:gridSpan w:val="5"/>
            <w:vAlign w:val="center"/>
          </w:tcPr>
          <w:p>
            <w:pPr>
              <w:spacing w:line="280" w:lineRule="exact"/>
              <w:rPr>
                <w:rFonts w:hint="eastAsia" w:ascii="宋体" w:hAnsi="宋体"/>
                <w:color w:val="000000"/>
                <w:sz w:val="21"/>
                <w:szCs w:val="21"/>
              </w:rPr>
            </w:pPr>
          </w:p>
        </w:tc>
        <w:tc>
          <w:tcPr>
            <w:tcW w:w="842"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电话：</w:t>
            </w:r>
          </w:p>
        </w:tc>
        <w:tc>
          <w:tcPr>
            <w:tcW w:w="4510" w:type="dxa"/>
            <w:gridSpan w:val="5"/>
            <w:vAlign w:val="center"/>
          </w:tcPr>
          <w:p>
            <w:pPr>
              <w:spacing w:line="280" w:lineRule="exact"/>
              <w:rPr>
                <w:rFonts w:hint="eastAsia" w:ascii="宋体" w:hAnsi="宋体"/>
                <w:color w:val="000000"/>
                <w:sz w:val="21"/>
                <w:szCs w:val="21"/>
              </w:rPr>
            </w:pPr>
            <w:r>
              <w:rPr>
                <w:rFonts w:hint="eastAsia" w:ascii="宋体" w:hAnsi="宋体" w:eastAsia="宋体" w:cs="Times New Roman"/>
                <w:i w:val="0"/>
                <w:caps w:val="0"/>
                <w:color w:val="000000"/>
                <w:spacing w:val="0"/>
                <w:sz w:val="21"/>
                <w:szCs w:val="21"/>
                <w:u w:val="none"/>
              </w:rPr>
              <w:t>059</w:t>
            </w:r>
            <w:r>
              <w:rPr>
                <w:rFonts w:hint="eastAsia" w:cs="Times New Roman"/>
                <w:i w:val="0"/>
                <w:caps w:val="0"/>
                <w:color w:val="000000"/>
                <w:spacing w:val="0"/>
                <w:sz w:val="21"/>
                <w:szCs w:val="21"/>
                <w:u w:val="none"/>
                <w:lang w:val="en-US" w:eastAsia="zh-CN"/>
              </w:rPr>
              <w:t>6</w:t>
            </w:r>
            <w:r>
              <w:rPr>
                <w:rFonts w:hint="eastAsia" w:ascii="宋体" w:hAnsi="宋体" w:eastAsia="宋体" w:cs="Times New Roman"/>
                <w:i w:val="0"/>
                <w:caps w:val="0"/>
                <w:color w:val="000000"/>
                <w:spacing w:val="0"/>
                <w:sz w:val="21"/>
                <w:szCs w:val="21"/>
                <w:u w:val="none"/>
              </w:rPr>
              <w:t>-</w:t>
            </w:r>
            <w:r>
              <w:rPr>
                <w:rFonts w:hint="eastAsia" w:cs="Times New Roman"/>
                <w:i w:val="0"/>
                <w:caps w:val="0"/>
                <w:color w:val="000000"/>
                <w:spacing w:val="0"/>
                <w:sz w:val="21"/>
                <w:szCs w:val="21"/>
                <w:u w:val="none"/>
                <w:lang w:val="en-US" w:eastAsia="zh-CN"/>
              </w:rPr>
              <w:t>6311080</w:t>
            </w: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传真：</w:t>
            </w:r>
          </w:p>
        </w:tc>
        <w:tc>
          <w:tcPr>
            <w:tcW w:w="4513" w:type="dxa"/>
            <w:gridSpan w:val="5"/>
            <w:vAlign w:val="center"/>
          </w:tcPr>
          <w:p>
            <w:pPr>
              <w:spacing w:line="280" w:lineRule="exact"/>
              <w:rPr>
                <w:rFonts w:hint="eastAsia" w:ascii="宋体" w:hAnsi="宋体"/>
                <w:color w:val="000000"/>
                <w:sz w:val="21"/>
                <w:szCs w:val="21"/>
              </w:rPr>
            </w:pPr>
          </w:p>
        </w:tc>
        <w:tc>
          <w:tcPr>
            <w:tcW w:w="842"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传真：</w:t>
            </w:r>
          </w:p>
        </w:tc>
        <w:tc>
          <w:tcPr>
            <w:tcW w:w="4510" w:type="dxa"/>
            <w:gridSpan w:val="5"/>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电子邮箱：</w:t>
            </w:r>
          </w:p>
        </w:tc>
        <w:tc>
          <w:tcPr>
            <w:tcW w:w="4093" w:type="dxa"/>
            <w:gridSpan w:val="3"/>
            <w:vAlign w:val="center"/>
          </w:tcPr>
          <w:p>
            <w:pPr>
              <w:spacing w:line="280" w:lineRule="exact"/>
              <w:rPr>
                <w:rFonts w:hint="eastAsia" w:ascii="宋体" w:hAnsi="宋体"/>
                <w:color w:val="000000"/>
                <w:sz w:val="21"/>
                <w:szCs w:val="21"/>
              </w:rPr>
            </w:pPr>
          </w:p>
        </w:tc>
        <w:tc>
          <w:tcPr>
            <w:tcW w:w="1260"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电子邮箱：</w:t>
            </w:r>
          </w:p>
        </w:tc>
        <w:tc>
          <w:tcPr>
            <w:tcW w:w="4092" w:type="dxa"/>
            <w:gridSpan w:val="3"/>
            <w:vAlign w:val="center"/>
          </w:tcPr>
          <w:p>
            <w:pPr>
              <w:spacing w:line="280" w:lineRule="exact"/>
              <w:rPr>
                <w:rFonts w:hint="eastAsia" w:ascii="宋体" w:hAnsi="宋体"/>
                <w:color w:val="000000"/>
                <w:sz w:val="21"/>
                <w:szCs w:val="21"/>
              </w:rPr>
            </w:pPr>
            <w:r>
              <w:rPr>
                <w:rFonts w:hint="eastAsia" w:ascii="宋体" w:hAnsi="宋体" w:eastAsia="宋体" w:cs="Times New Roman"/>
                <w:i w:val="0"/>
                <w:caps w:val="0"/>
                <w:color w:val="000000"/>
                <w:spacing w:val="0"/>
                <w:sz w:val="21"/>
                <w:szCs w:val="21"/>
                <w:u w:val="none"/>
                <w:lang w:val="en-US" w:eastAsia="zh-CN"/>
              </w:rPr>
              <w:t>x</w:t>
            </w:r>
            <w:r>
              <w:rPr>
                <w:rFonts w:hint="eastAsia" w:ascii="宋体" w:hAnsi="宋体" w:eastAsia="宋体" w:cs="Times New Roman"/>
                <w:i w:val="0"/>
                <w:caps w:val="0"/>
                <w:color w:val="000000"/>
                <w:spacing w:val="0"/>
                <w:sz w:val="21"/>
                <w:szCs w:val="21"/>
                <w:u w:val="none"/>
              </w:rPr>
              <w:t>u</w:t>
            </w:r>
            <w:r>
              <w:rPr>
                <w:rFonts w:hint="eastAsia" w:ascii="宋体" w:hAnsi="宋体" w:eastAsia="宋体" w:cs="Times New Roman"/>
                <w:i w:val="0"/>
                <w:caps w:val="0"/>
                <w:color w:val="000000"/>
                <w:spacing w:val="0"/>
                <w:sz w:val="21"/>
                <w:szCs w:val="21"/>
                <w:u w:val="none"/>
                <w:lang w:val="en-US" w:eastAsia="zh-CN"/>
              </w:rPr>
              <w:t>kh</w:t>
            </w:r>
            <w:r>
              <w:rPr>
                <w:rFonts w:hint="eastAsia" w:ascii="宋体" w:hAnsi="宋体" w:eastAsia="宋体" w:cs="Times New Roman"/>
                <w:i w:val="0"/>
                <w:caps w:val="0"/>
                <w:color w:val="000000"/>
                <w:spacing w:val="0"/>
                <w:sz w:val="21"/>
                <w:szCs w:val="21"/>
                <w:u w:val="none"/>
              </w:rPr>
              <w:t>@f</w:t>
            </w:r>
            <w:r>
              <w:rPr>
                <w:rFonts w:hint="eastAsia" w:ascii="宋体" w:hAnsi="宋体" w:eastAsia="宋体" w:cs="Times New Roman"/>
                <w:i w:val="0"/>
                <w:caps w:val="0"/>
                <w:color w:val="000000"/>
                <w:spacing w:val="0"/>
                <w:sz w:val="21"/>
                <w:szCs w:val="21"/>
                <w:u w:val="none"/>
                <w:lang w:val="en-US" w:eastAsia="zh-CN"/>
              </w:rPr>
              <w:t>j</w:t>
            </w:r>
            <w:r>
              <w:rPr>
                <w:rFonts w:hint="eastAsia" w:ascii="宋体" w:hAnsi="宋体" w:eastAsia="宋体" w:cs="Times New Roman"/>
                <w:i w:val="0"/>
                <w:caps w:val="0"/>
                <w:color w:val="000000"/>
                <w:spacing w:val="0"/>
                <w:sz w:val="21"/>
                <w:szCs w:val="21"/>
                <w:u w:val="none"/>
              </w:rPr>
              <w:t>pec.com.cn</w:t>
            </w:r>
          </w:p>
        </w:tc>
      </w:tr>
      <w:tr>
        <w:tblPrEx>
          <w:tblLayout w:type="fixed"/>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开户银行：</w:t>
            </w:r>
          </w:p>
        </w:tc>
        <w:tc>
          <w:tcPr>
            <w:tcW w:w="4093" w:type="dxa"/>
            <w:gridSpan w:val="3"/>
            <w:vAlign w:val="center"/>
          </w:tcPr>
          <w:p>
            <w:pPr>
              <w:spacing w:line="280" w:lineRule="exact"/>
              <w:rPr>
                <w:rFonts w:hint="eastAsia" w:ascii="宋体" w:hAnsi="宋体"/>
                <w:color w:val="000000"/>
                <w:sz w:val="21"/>
                <w:szCs w:val="21"/>
              </w:rPr>
            </w:pPr>
          </w:p>
        </w:tc>
        <w:tc>
          <w:tcPr>
            <w:tcW w:w="1260" w:type="dxa"/>
            <w:gridSpan w:val="3"/>
            <w:vAlign w:val="center"/>
          </w:tcPr>
          <w:p>
            <w:pPr>
              <w:spacing w:line="280" w:lineRule="exact"/>
              <w:rPr>
                <w:rFonts w:hint="eastAsia" w:ascii="宋体" w:hAnsi="宋体"/>
                <w:color w:val="000000"/>
                <w:sz w:val="21"/>
                <w:szCs w:val="21"/>
              </w:rPr>
            </w:pPr>
            <w:r>
              <w:rPr>
                <w:rFonts w:hint="eastAsia" w:ascii="宋体" w:hAnsi="宋体"/>
                <w:color w:val="000000"/>
                <w:sz w:val="21"/>
                <w:szCs w:val="21"/>
              </w:rPr>
              <w:t>开户银行：</w:t>
            </w:r>
          </w:p>
        </w:tc>
        <w:tc>
          <w:tcPr>
            <w:tcW w:w="4092" w:type="dxa"/>
            <w:gridSpan w:val="3"/>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帐号：</w:t>
            </w:r>
          </w:p>
        </w:tc>
        <w:tc>
          <w:tcPr>
            <w:tcW w:w="4513" w:type="dxa"/>
            <w:gridSpan w:val="5"/>
            <w:vAlign w:val="center"/>
          </w:tcPr>
          <w:p>
            <w:pPr>
              <w:spacing w:line="280" w:lineRule="exact"/>
              <w:rPr>
                <w:rFonts w:hint="eastAsia" w:ascii="宋体" w:hAnsi="宋体"/>
                <w:color w:val="000000"/>
                <w:sz w:val="21"/>
                <w:szCs w:val="21"/>
              </w:rPr>
            </w:pPr>
          </w:p>
        </w:tc>
        <w:tc>
          <w:tcPr>
            <w:tcW w:w="842"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帐号：</w:t>
            </w:r>
          </w:p>
        </w:tc>
        <w:tc>
          <w:tcPr>
            <w:tcW w:w="4510" w:type="dxa"/>
            <w:gridSpan w:val="5"/>
            <w:vAlign w:val="center"/>
          </w:tcPr>
          <w:p>
            <w:pPr>
              <w:spacing w:line="280" w:lineRule="exact"/>
              <w:rPr>
                <w:rFonts w:hint="eastAsia" w:ascii="宋体" w:hAnsi="宋体"/>
                <w:color w:val="000000"/>
                <w:sz w:val="21"/>
                <w:szCs w:val="21"/>
              </w:rPr>
            </w:pP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税号：</w:t>
            </w:r>
          </w:p>
        </w:tc>
        <w:tc>
          <w:tcPr>
            <w:tcW w:w="4513" w:type="dxa"/>
            <w:gridSpan w:val="5"/>
            <w:vAlign w:val="center"/>
          </w:tcPr>
          <w:p>
            <w:pPr>
              <w:spacing w:line="280" w:lineRule="exact"/>
              <w:rPr>
                <w:rFonts w:hint="eastAsia" w:ascii="宋体" w:hAnsi="宋体"/>
                <w:color w:val="000000"/>
                <w:sz w:val="21"/>
                <w:szCs w:val="21"/>
              </w:rPr>
            </w:pPr>
          </w:p>
        </w:tc>
        <w:tc>
          <w:tcPr>
            <w:tcW w:w="842" w:type="dxa"/>
            <w:vAlign w:val="center"/>
          </w:tcPr>
          <w:p>
            <w:pPr>
              <w:spacing w:line="280" w:lineRule="exact"/>
              <w:rPr>
                <w:rFonts w:hint="eastAsia" w:ascii="宋体" w:hAnsi="宋体"/>
                <w:color w:val="000000"/>
                <w:sz w:val="21"/>
                <w:szCs w:val="21"/>
              </w:rPr>
            </w:pPr>
            <w:r>
              <w:rPr>
                <w:rFonts w:hint="eastAsia" w:ascii="宋体" w:hAnsi="宋体"/>
                <w:color w:val="000000"/>
                <w:sz w:val="21"/>
                <w:szCs w:val="21"/>
              </w:rPr>
              <w:t>税号：</w:t>
            </w:r>
          </w:p>
        </w:tc>
        <w:tc>
          <w:tcPr>
            <w:tcW w:w="4510" w:type="dxa"/>
            <w:gridSpan w:val="5"/>
            <w:vAlign w:val="center"/>
          </w:tcPr>
          <w:p>
            <w:pPr>
              <w:spacing w:line="280" w:lineRule="exact"/>
              <w:rPr>
                <w:rFonts w:hint="eastAsia" w:ascii="宋体" w:hAnsi="宋体"/>
                <w:color w:val="000000"/>
                <w:sz w:val="21"/>
                <w:szCs w:val="21"/>
              </w:rPr>
            </w:pPr>
          </w:p>
        </w:tc>
      </w:tr>
    </w:tbl>
    <w:p>
      <w:pPr>
        <w:spacing w:line="220" w:lineRule="exact"/>
        <w:rPr>
          <w:rFonts w:ascii="宋体" w:hAnsi="宋体"/>
          <w:b/>
          <w:szCs w:val="21"/>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numPr>
          <w:ilvl w:val="0"/>
          <w:numId w:val="3"/>
        </w:numPr>
        <w:spacing w:line="220" w:lineRule="exact"/>
        <w:jc w:val="center"/>
        <w:rPr>
          <w:rFonts w:hint="eastAsia" w:ascii="宋体" w:hAnsi="宋体"/>
          <w:b/>
          <w:sz w:val="18"/>
          <w:szCs w:val="18"/>
          <w:u w:val="single"/>
        </w:rPr>
      </w:pPr>
      <w:r>
        <w:rPr>
          <w:rFonts w:hint="eastAsia" w:ascii="宋体" w:hAnsi="宋体"/>
          <w:b/>
          <w:sz w:val="18"/>
          <w:szCs w:val="18"/>
          <w:u w:val="single"/>
        </w:rPr>
        <w:t xml:space="preserve">  合同条款及规则</w:t>
      </w:r>
    </w:p>
    <w:p>
      <w:pPr>
        <w:numPr>
          <w:ilvl w:val="0"/>
          <w:numId w:val="0"/>
        </w:numPr>
        <w:spacing w:line="220" w:lineRule="exact"/>
        <w:jc w:val="both"/>
        <w:rPr>
          <w:rFonts w:hint="eastAsia" w:ascii="宋体" w:hAnsi="宋体"/>
          <w:b/>
          <w:sz w:val="18"/>
          <w:szCs w:val="18"/>
          <w:u w:val="single"/>
        </w:rPr>
      </w:pPr>
    </w:p>
    <w:p>
      <w:pPr>
        <w:spacing w:line="220" w:lineRule="exact"/>
        <w:rPr>
          <w:rFonts w:hint="eastAsia" w:ascii="宋体" w:hAnsi="宋体"/>
          <w:b/>
          <w:color w:val="000000"/>
          <w:sz w:val="18"/>
          <w:szCs w:val="18"/>
        </w:rPr>
      </w:pPr>
      <w:r>
        <w:rPr>
          <w:rFonts w:hint="eastAsia" w:ascii="宋体" w:hAnsi="宋体"/>
          <w:b/>
          <w:color w:val="000000"/>
          <w:sz w:val="18"/>
          <w:szCs w:val="18"/>
        </w:rPr>
        <w:t>第一条 产品包装标准及包装物回收</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产品的包装标准为：供方应按照货物性能和要求进行合理、必要的包装，包装应适合长途内陆运输，并符合防潮、防湿、防震、防锈、防腐蚀等标准，危险品包装标准按国家对危险品包装标准执行。</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凡由于对设备包装不当或采取防护措施不充分致使货物或技术资料损坏、丢失或者影响需方按照本协议目的使用之时，供方应当承担本合同第十条第二款约定的违约责任。</w:t>
      </w:r>
    </w:p>
    <w:p>
      <w:pPr>
        <w:spacing w:line="220" w:lineRule="exact"/>
        <w:ind w:firstLine="360" w:firstLineChars="200"/>
        <w:rPr>
          <w:rFonts w:hint="eastAsia" w:ascii="宋体" w:hAnsi="宋体"/>
          <w:b/>
          <w:color w:val="000000"/>
          <w:sz w:val="18"/>
          <w:szCs w:val="18"/>
        </w:rPr>
      </w:pPr>
      <w:r>
        <w:rPr>
          <w:rFonts w:hint="eastAsia" w:ascii="宋体" w:hAnsi="宋体"/>
          <w:color w:val="000000"/>
          <w:sz w:val="18"/>
          <w:szCs w:val="18"/>
        </w:rPr>
        <w:t>产品包装物不计费，供方不回收包装物。如供方需回收包装物的，因回收包装物所产生的所有费用、承运人的选择等相关事宜均由供方负责。</w:t>
      </w:r>
    </w:p>
    <w:p>
      <w:pPr>
        <w:spacing w:line="220" w:lineRule="exact"/>
        <w:rPr>
          <w:rFonts w:hint="eastAsia" w:ascii="宋体" w:hAnsi="宋体"/>
          <w:b/>
          <w:color w:val="000000"/>
          <w:sz w:val="18"/>
          <w:szCs w:val="18"/>
        </w:rPr>
      </w:pPr>
      <w:r>
        <w:rPr>
          <w:rFonts w:hint="eastAsia" w:ascii="宋体" w:hAnsi="宋体"/>
          <w:b/>
          <w:color w:val="000000"/>
          <w:sz w:val="18"/>
          <w:szCs w:val="18"/>
        </w:rPr>
        <w:t>第二条 对产品质量负责的条件及期限</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1、供方</w:t>
      </w:r>
      <w:r>
        <w:rPr>
          <w:rFonts w:ascii="宋体" w:hAnsi="宋体" w:cs="Arial"/>
          <w:color w:val="000000"/>
          <w:sz w:val="18"/>
          <w:szCs w:val="18"/>
        </w:rPr>
        <w:t>产品均</w:t>
      </w:r>
      <w:r>
        <w:rPr>
          <w:rFonts w:hint="eastAsia" w:ascii="宋体" w:hAnsi="宋体" w:cs="Arial"/>
          <w:color w:val="000000"/>
          <w:sz w:val="18"/>
          <w:szCs w:val="18"/>
        </w:rPr>
        <w:t>需</w:t>
      </w:r>
      <w:r>
        <w:rPr>
          <w:rFonts w:ascii="宋体" w:hAnsi="宋体" w:cs="Arial"/>
          <w:color w:val="000000"/>
          <w:sz w:val="18"/>
          <w:szCs w:val="18"/>
        </w:rPr>
        <w:t>附质检报告单</w:t>
      </w:r>
      <w:r>
        <w:rPr>
          <w:rFonts w:hint="eastAsia" w:ascii="宋体" w:hAnsi="宋体" w:cs="Arial"/>
          <w:color w:val="000000"/>
          <w:sz w:val="18"/>
          <w:szCs w:val="18"/>
        </w:rPr>
        <w:t>、</w:t>
      </w:r>
      <w:r>
        <w:rPr>
          <w:rFonts w:ascii="宋体" w:hAnsi="宋体" w:cs="Arial"/>
          <w:color w:val="000000"/>
          <w:sz w:val="18"/>
          <w:szCs w:val="18"/>
        </w:rPr>
        <w:t>质量保证书</w:t>
      </w:r>
      <w:r>
        <w:rPr>
          <w:rFonts w:hint="eastAsia" w:ascii="宋体" w:hAnsi="宋体" w:cs="Arial"/>
          <w:color w:val="000000"/>
          <w:sz w:val="18"/>
          <w:szCs w:val="18"/>
        </w:rPr>
        <w:t>或产品合格证。</w:t>
      </w:r>
      <w:r>
        <w:rPr>
          <w:rFonts w:ascii="宋体" w:hAnsi="宋体" w:cs="Arial"/>
          <w:color w:val="000000"/>
          <w:sz w:val="18"/>
          <w:szCs w:val="18"/>
        </w:rPr>
        <w:t>在</w:t>
      </w:r>
      <w:r>
        <w:rPr>
          <w:rFonts w:hint="eastAsia" w:ascii="宋体" w:hAnsi="宋体" w:cs="Arial"/>
          <w:color w:val="000000"/>
          <w:sz w:val="18"/>
          <w:szCs w:val="18"/>
        </w:rPr>
        <w:t>交货之日起</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12</w:t>
      </w:r>
      <w:r>
        <w:rPr>
          <w:rFonts w:hint="eastAsia" w:ascii="宋体" w:hAnsi="宋体" w:cs="Arial"/>
          <w:color w:val="000000"/>
          <w:sz w:val="18"/>
          <w:szCs w:val="18"/>
          <w:u w:val="single"/>
        </w:rPr>
        <w:t xml:space="preserve">  </w:t>
      </w:r>
      <w:r>
        <w:rPr>
          <w:rFonts w:ascii="宋体" w:hAnsi="宋体" w:cs="Arial"/>
          <w:color w:val="000000"/>
          <w:sz w:val="18"/>
          <w:szCs w:val="18"/>
        </w:rPr>
        <w:t>个月</w:t>
      </w:r>
      <w:r>
        <w:rPr>
          <w:rFonts w:hint="eastAsia" w:ascii="宋体" w:hAnsi="宋体" w:cs="Arial"/>
          <w:color w:val="000000"/>
          <w:sz w:val="18"/>
          <w:szCs w:val="18"/>
        </w:rPr>
        <w:t>的质量保证</w:t>
      </w:r>
      <w:r>
        <w:rPr>
          <w:rFonts w:ascii="宋体" w:hAnsi="宋体" w:cs="Arial"/>
          <w:color w:val="000000"/>
          <w:sz w:val="18"/>
          <w:szCs w:val="18"/>
        </w:rPr>
        <w:t>期内，</w:t>
      </w:r>
      <w:r>
        <w:rPr>
          <w:rFonts w:hint="eastAsia" w:ascii="宋体" w:hAnsi="宋体" w:cs="Arial"/>
          <w:color w:val="000000"/>
          <w:sz w:val="18"/>
          <w:szCs w:val="18"/>
        </w:rPr>
        <w:t>供方</w:t>
      </w:r>
      <w:r>
        <w:rPr>
          <w:rFonts w:ascii="宋体" w:hAnsi="宋体" w:cs="Arial"/>
          <w:color w:val="000000"/>
          <w:sz w:val="18"/>
          <w:szCs w:val="18"/>
        </w:rPr>
        <w:t>按</w:t>
      </w:r>
      <w:r>
        <w:rPr>
          <w:rFonts w:hint="eastAsia" w:ascii="宋体" w:hAnsi="宋体" w:cs="Arial"/>
          <w:color w:val="000000"/>
          <w:sz w:val="18"/>
          <w:szCs w:val="18"/>
        </w:rPr>
        <w:t>协议书第二条约定的</w:t>
      </w:r>
      <w:r>
        <w:rPr>
          <w:rFonts w:hint="eastAsia" w:ascii="宋体" w:hAnsi="宋体"/>
          <w:color w:val="000000"/>
          <w:sz w:val="18"/>
          <w:szCs w:val="18"/>
        </w:rPr>
        <w:t>产品质量要求及技术标准</w:t>
      </w:r>
      <w:r>
        <w:rPr>
          <w:rFonts w:ascii="宋体" w:hAnsi="宋体" w:cs="Arial"/>
          <w:color w:val="000000"/>
          <w:sz w:val="18"/>
          <w:szCs w:val="18"/>
        </w:rPr>
        <w:t>规定的质量标准对</w:t>
      </w:r>
      <w:r>
        <w:rPr>
          <w:rFonts w:hint="eastAsia" w:ascii="宋体" w:hAnsi="宋体" w:cs="Arial"/>
          <w:color w:val="000000"/>
          <w:sz w:val="18"/>
          <w:szCs w:val="18"/>
        </w:rPr>
        <w:t>交付的</w:t>
      </w:r>
      <w:r>
        <w:rPr>
          <w:rFonts w:ascii="宋体" w:hAnsi="宋体" w:cs="Arial"/>
          <w:color w:val="000000"/>
          <w:sz w:val="18"/>
          <w:szCs w:val="18"/>
        </w:rPr>
        <w:t>产品负责。</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2、如果</w:t>
      </w:r>
      <w:r>
        <w:rPr>
          <w:rFonts w:hint="eastAsia" w:ascii="宋体" w:hAnsi="宋体" w:cs="Arial"/>
          <w:color w:val="000000"/>
          <w:sz w:val="18"/>
          <w:szCs w:val="18"/>
        </w:rPr>
        <w:t>供方</w:t>
      </w:r>
      <w:r>
        <w:rPr>
          <w:rFonts w:ascii="宋体" w:hAnsi="宋体" w:cs="Arial"/>
          <w:color w:val="000000"/>
          <w:sz w:val="18"/>
          <w:szCs w:val="18"/>
        </w:rPr>
        <w:t>知道或者应当知道所出卖产品存在质量缺陷，所承担的质量保证期限不受</w:t>
      </w:r>
      <w:r>
        <w:rPr>
          <w:rFonts w:hint="eastAsia" w:ascii="宋体" w:hAnsi="宋体" w:cs="Arial"/>
          <w:color w:val="000000"/>
          <w:sz w:val="18"/>
          <w:szCs w:val="18"/>
        </w:rPr>
        <w:t>本条第一款</w:t>
      </w:r>
      <w:r>
        <w:rPr>
          <w:rFonts w:ascii="宋体" w:hAnsi="宋体" w:cs="Arial"/>
          <w:color w:val="000000"/>
          <w:sz w:val="18"/>
          <w:szCs w:val="18"/>
        </w:rPr>
        <w:t>质量</w:t>
      </w:r>
      <w:r>
        <w:rPr>
          <w:rFonts w:hint="eastAsia" w:ascii="宋体" w:hAnsi="宋体" w:cs="Arial"/>
          <w:color w:val="000000"/>
          <w:sz w:val="18"/>
          <w:szCs w:val="18"/>
        </w:rPr>
        <w:t>保证</w:t>
      </w:r>
      <w:r>
        <w:rPr>
          <w:rFonts w:ascii="宋体" w:hAnsi="宋体" w:cs="Arial"/>
          <w:color w:val="000000"/>
          <w:sz w:val="18"/>
          <w:szCs w:val="18"/>
        </w:rPr>
        <w:t>期限的约束</w:t>
      </w:r>
      <w:r>
        <w:rPr>
          <w:rFonts w:hint="eastAsia" w:ascii="宋体" w:hAnsi="宋体" w:cs="Arial"/>
          <w:color w:val="000000"/>
          <w:sz w:val="18"/>
          <w:szCs w:val="18"/>
        </w:rPr>
        <w:t>,供方</w:t>
      </w:r>
      <w:r>
        <w:rPr>
          <w:rFonts w:hint="eastAsia" w:ascii="宋体" w:hAnsi="宋体"/>
          <w:color w:val="000000"/>
          <w:sz w:val="18"/>
          <w:szCs w:val="18"/>
        </w:rPr>
        <w:t>应依法承担相应责任。</w:t>
      </w:r>
    </w:p>
    <w:p>
      <w:pPr>
        <w:spacing w:line="220" w:lineRule="exact"/>
        <w:rPr>
          <w:rFonts w:hint="eastAsia" w:ascii="宋体" w:hAnsi="宋体"/>
          <w:b/>
          <w:color w:val="000000"/>
          <w:sz w:val="18"/>
          <w:szCs w:val="18"/>
        </w:rPr>
      </w:pPr>
      <w:r>
        <w:rPr>
          <w:rFonts w:hint="eastAsia" w:ascii="宋体" w:hAnsi="宋体"/>
          <w:b/>
          <w:color w:val="000000"/>
          <w:sz w:val="18"/>
          <w:szCs w:val="18"/>
        </w:rPr>
        <w:t>第三条 货物所有权、风险的转移</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货物的所有权和风险于供方将货物送至需方指定地点并经需方验收合格时转移至需方。货物迟延交付的，由造成迟延交付的一方承担迟延期间货物的风险责任。</w:t>
      </w:r>
    </w:p>
    <w:p>
      <w:pPr>
        <w:spacing w:line="220" w:lineRule="exact"/>
        <w:rPr>
          <w:rFonts w:ascii="宋体" w:hAnsi="宋体"/>
          <w:b/>
          <w:color w:val="000000"/>
          <w:sz w:val="18"/>
          <w:szCs w:val="18"/>
        </w:rPr>
      </w:pPr>
      <w:r>
        <w:rPr>
          <w:rFonts w:hint="eastAsia" w:ascii="宋体" w:hAnsi="宋体"/>
          <w:b/>
          <w:color w:val="000000"/>
          <w:sz w:val="18"/>
          <w:szCs w:val="18"/>
        </w:rPr>
        <w:t>第四条 质量</w:t>
      </w:r>
      <w:r>
        <w:rPr>
          <w:rFonts w:hint="eastAsia" w:ascii="宋体" w:hAnsi="宋体" w:cs="宋体"/>
          <w:b/>
          <w:color w:val="000000"/>
          <w:kern w:val="0"/>
          <w:sz w:val="18"/>
          <w:szCs w:val="18"/>
        </w:rPr>
        <w:t>验收标准、方法及提出异议的期限</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1、检验标准：按本合同产品质量要求及技术标准</w:t>
      </w:r>
      <w:r>
        <w:rPr>
          <w:rFonts w:ascii="宋体" w:hAnsi="宋体" w:cs="Arial"/>
          <w:color w:val="000000"/>
          <w:sz w:val="18"/>
          <w:szCs w:val="18"/>
        </w:rPr>
        <w:t>规定的</w:t>
      </w:r>
      <w:r>
        <w:rPr>
          <w:rFonts w:hint="eastAsia" w:ascii="宋体" w:hAnsi="宋体"/>
          <w:color w:val="000000"/>
          <w:sz w:val="18"/>
          <w:szCs w:val="18"/>
        </w:rPr>
        <w:t>质量标准进行检验。需方或需方指定企业在收到货物后7个工作日完成验收（遇节假日顺延），如有异议，应在验收后壹周内以书面的形式通知供方。</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2、若供方交付的合同货物存在不易发现的内在质量缺陷，供方应承担相应责任。</w:t>
      </w:r>
    </w:p>
    <w:p>
      <w:pPr>
        <w:spacing w:line="220" w:lineRule="exact"/>
        <w:rPr>
          <w:rFonts w:hint="eastAsia" w:ascii="宋体" w:hAnsi="宋体"/>
          <w:b/>
          <w:color w:val="000000"/>
          <w:sz w:val="18"/>
          <w:szCs w:val="18"/>
        </w:rPr>
      </w:pPr>
      <w:r>
        <w:rPr>
          <w:rFonts w:hint="eastAsia" w:ascii="宋体" w:hAnsi="宋体"/>
          <w:b/>
          <w:color w:val="000000"/>
          <w:sz w:val="18"/>
          <w:szCs w:val="18"/>
        </w:rPr>
        <w:t>第五条  安装</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1、需方与生产企业签订自行安装协议，由生产企业自行安装。</w:t>
      </w:r>
    </w:p>
    <w:p>
      <w:pPr>
        <w:spacing w:line="220" w:lineRule="exact"/>
        <w:ind w:firstLine="480"/>
        <w:rPr>
          <w:rFonts w:hint="eastAsia" w:ascii="宋体" w:hAnsi="宋体"/>
          <w:color w:val="000000"/>
          <w:sz w:val="18"/>
          <w:szCs w:val="18"/>
        </w:rPr>
      </w:pPr>
      <w:r>
        <w:rPr>
          <w:rFonts w:hint="eastAsia" w:ascii="宋体" w:hAnsi="宋体"/>
          <w:color w:val="000000"/>
          <w:sz w:val="18"/>
          <w:szCs w:val="18"/>
        </w:rPr>
        <w:t>2、如生产企业需安装指导，供方应按生产企业所提要求，指导安装。需方不另行支付任何指导或安装费用。</w:t>
      </w:r>
    </w:p>
    <w:p>
      <w:pPr>
        <w:spacing w:line="220" w:lineRule="exact"/>
        <w:rPr>
          <w:rFonts w:hint="eastAsia" w:ascii="宋体" w:hAnsi="宋体" w:cs="Arial"/>
          <w:b/>
          <w:color w:val="000000"/>
          <w:sz w:val="18"/>
          <w:szCs w:val="18"/>
        </w:rPr>
      </w:pPr>
      <w:r>
        <w:rPr>
          <w:rFonts w:hint="eastAsia" w:ascii="宋体" w:hAnsi="宋体" w:cs="Arial"/>
          <w:b/>
          <w:color w:val="000000"/>
          <w:sz w:val="18"/>
          <w:szCs w:val="18"/>
        </w:rPr>
        <w:t>第六条  保修</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1、自产品交付使用之日起，供方提供为期</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1</w:t>
      </w:r>
      <w:r>
        <w:rPr>
          <w:rFonts w:hint="eastAsia" w:ascii="宋体" w:hAnsi="宋体" w:cs="Arial"/>
          <w:color w:val="000000"/>
          <w:sz w:val="18"/>
          <w:szCs w:val="18"/>
          <w:u w:val="single"/>
        </w:rPr>
        <w:t xml:space="preserve">  </w:t>
      </w:r>
      <w:r>
        <w:rPr>
          <w:rFonts w:hint="eastAsia" w:ascii="宋体" w:hAnsi="宋体" w:cs="Arial"/>
          <w:color w:val="000000"/>
          <w:sz w:val="18"/>
          <w:szCs w:val="18"/>
        </w:rPr>
        <w:t>年的免费保修服务。</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2、保修期内，产品出现问题，供方在接到需方故障报修通知起</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7</w:t>
      </w:r>
      <w:r>
        <w:rPr>
          <w:rFonts w:hint="eastAsia" w:ascii="宋体" w:hAnsi="宋体" w:cs="Arial"/>
          <w:color w:val="000000"/>
          <w:sz w:val="18"/>
          <w:szCs w:val="18"/>
          <w:u w:val="single"/>
        </w:rPr>
        <w:t xml:space="preserve">  </w:t>
      </w:r>
      <w:r>
        <w:rPr>
          <w:rFonts w:hint="eastAsia" w:ascii="宋体" w:hAnsi="宋体" w:cs="Arial"/>
          <w:color w:val="000000"/>
          <w:sz w:val="18"/>
          <w:szCs w:val="18"/>
        </w:rPr>
        <w:t>日内</w:t>
      </w:r>
      <w:r>
        <w:rPr>
          <w:rFonts w:hint="eastAsia" w:ascii="宋体" w:hAnsi="宋体" w:cs="Arial"/>
          <w:color w:val="000000"/>
          <w:sz w:val="18"/>
          <w:szCs w:val="18"/>
          <w:lang w:val="en-US" w:eastAsia="zh-CN"/>
        </w:rPr>
        <w:t>派</w:t>
      </w:r>
      <w:r>
        <w:rPr>
          <w:rFonts w:hint="eastAsia" w:ascii="宋体" w:hAnsi="宋体" w:cs="Arial"/>
          <w:color w:val="000000"/>
          <w:sz w:val="18"/>
          <w:szCs w:val="18"/>
        </w:rPr>
        <w:t>出合格技术人员到需方指定地点进行维修处理、排除故障。由此产生的一切费用，包括但不限于材料、人工等费用，由供方承担。</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3、保修期内，如遇火灾、地震等不可抗力原因及非需方或需方指定企业原因造成损坏的，供方负责免费维修，材料费用由需方承担。</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4、保修期内，如供方未能按约定时间到需方指定地点现场排除故障，或在合理时间内</w:t>
      </w:r>
      <w:r>
        <w:rPr>
          <w:rFonts w:hint="eastAsia" w:ascii="宋体" w:hAnsi="宋体" w:cs="Arial"/>
          <w:color w:val="000000"/>
          <w:sz w:val="18"/>
          <w:szCs w:val="18"/>
          <w:lang w:val="en-US" w:eastAsia="zh-CN"/>
        </w:rPr>
        <w:t>无</w:t>
      </w:r>
      <w:r>
        <w:rPr>
          <w:rFonts w:hint="eastAsia" w:ascii="宋体" w:hAnsi="宋体" w:cs="Arial"/>
          <w:color w:val="000000"/>
          <w:sz w:val="18"/>
          <w:szCs w:val="18"/>
        </w:rPr>
        <w:t>法修复的，需方有权找第三方进行维修，由此产生的费用和损失由供方承担。</w:t>
      </w:r>
    </w:p>
    <w:p>
      <w:pPr>
        <w:spacing w:line="220" w:lineRule="exact"/>
        <w:rPr>
          <w:rFonts w:hint="eastAsia" w:ascii="宋体" w:hAnsi="宋体"/>
          <w:b/>
          <w:color w:val="000000"/>
          <w:sz w:val="18"/>
          <w:szCs w:val="18"/>
        </w:rPr>
      </w:pPr>
      <w:r>
        <w:rPr>
          <w:rFonts w:hint="eastAsia" w:ascii="宋体" w:hAnsi="宋体"/>
          <w:b/>
          <w:color w:val="000000"/>
          <w:sz w:val="18"/>
          <w:szCs w:val="18"/>
        </w:rPr>
        <w:t>第七条  保密条款</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220" w:lineRule="exact"/>
        <w:rPr>
          <w:rFonts w:hint="eastAsia" w:ascii="宋体" w:hAnsi="宋体"/>
          <w:b/>
          <w:color w:val="000000"/>
          <w:sz w:val="18"/>
          <w:szCs w:val="18"/>
        </w:rPr>
      </w:pPr>
      <w:r>
        <w:rPr>
          <w:rFonts w:hint="eastAsia" w:ascii="宋体" w:hAnsi="宋体"/>
          <w:b/>
          <w:color w:val="000000"/>
          <w:sz w:val="18"/>
          <w:szCs w:val="18"/>
        </w:rPr>
        <w:t>第八条  不可抗力</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kern w:val="0"/>
          <w:sz w:val="18"/>
          <w:szCs w:val="18"/>
        </w:rPr>
        <w:t>1、</w:t>
      </w:r>
      <w:r>
        <w:rPr>
          <w:rFonts w:hint="eastAsia" w:ascii="宋体" w:hAnsi="宋体" w:cs="Arial"/>
          <w:color w:val="000000"/>
          <w:sz w:val="18"/>
          <w:szCs w:val="18"/>
        </w:rPr>
        <w:t xml:space="preserve">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 </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220" w:lineRule="exact"/>
        <w:rPr>
          <w:rFonts w:hint="eastAsia" w:ascii="宋体" w:hAnsi="宋体"/>
          <w:b/>
          <w:color w:val="000000"/>
          <w:sz w:val="18"/>
          <w:szCs w:val="18"/>
        </w:rPr>
      </w:pPr>
      <w:r>
        <w:rPr>
          <w:rFonts w:hint="eastAsia" w:ascii="宋体" w:hAnsi="宋体"/>
          <w:b/>
          <w:color w:val="000000"/>
          <w:sz w:val="18"/>
          <w:szCs w:val="18"/>
        </w:rPr>
        <w:t xml:space="preserve">第九条 合同变更与解除： </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除本合同另有约定或法律规定外，非经双方协商一致，任何一方均不得擅自变更或解除合同。</w:t>
      </w:r>
      <w:r>
        <w:rPr>
          <w:rFonts w:hint="eastAsia" w:ascii="宋体" w:hAnsi="宋体"/>
          <w:bCs/>
          <w:color w:val="000000"/>
          <w:sz w:val="18"/>
          <w:szCs w:val="18"/>
        </w:rPr>
        <w:t>合同变更或解除须采取书面形式。</w:t>
      </w:r>
    </w:p>
    <w:p>
      <w:pPr>
        <w:spacing w:line="220" w:lineRule="exact"/>
        <w:rPr>
          <w:rFonts w:hint="eastAsia" w:ascii="宋体" w:hAnsi="宋体"/>
          <w:b/>
          <w:color w:val="000000"/>
          <w:sz w:val="18"/>
          <w:szCs w:val="18"/>
        </w:rPr>
      </w:pPr>
      <w:r>
        <w:rPr>
          <w:rFonts w:hint="eastAsia" w:ascii="宋体" w:hAnsi="宋体"/>
          <w:b/>
          <w:color w:val="000000"/>
          <w:sz w:val="18"/>
          <w:szCs w:val="18"/>
        </w:rPr>
        <w:t>第十条  违约责任</w:t>
      </w:r>
    </w:p>
    <w:p>
      <w:pPr>
        <w:spacing w:line="220" w:lineRule="exact"/>
        <w:rPr>
          <w:rFonts w:hint="eastAsia" w:ascii="宋体" w:hAnsi="宋体" w:cs="Arial"/>
          <w:color w:val="000000"/>
          <w:sz w:val="18"/>
          <w:szCs w:val="18"/>
        </w:rPr>
      </w:pPr>
      <w:r>
        <w:rPr>
          <w:rFonts w:hint="eastAsia" w:ascii="宋体" w:hAnsi="宋体" w:cs="Arial"/>
          <w:color w:val="000000"/>
          <w:sz w:val="18"/>
          <w:szCs w:val="18"/>
        </w:rPr>
        <w:t xml:space="preserve">    1、供方未按期如数交付符合合同约定质量的货物，每逾期</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1</w:t>
      </w:r>
      <w:r>
        <w:rPr>
          <w:rFonts w:hint="eastAsia" w:ascii="宋体" w:hAnsi="宋体" w:cs="Arial"/>
          <w:color w:val="000000"/>
          <w:sz w:val="18"/>
          <w:szCs w:val="18"/>
          <w:u w:val="single"/>
        </w:rPr>
        <w:t xml:space="preserve">  </w:t>
      </w:r>
      <w:r>
        <w:rPr>
          <w:rFonts w:hint="eastAsia" w:ascii="宋体" w:hAnsi="宋体" w:cs="Arial"/>
          <w:color w:val="000000"/>
          <w:sz w:val="18"/>
          <w:szCs w:val="18"/>
        </w:rPr>
        <w:t>日，应向需方支付延迟交付货物货款金额</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0.1</w:t>
      </w:r>
      <w:r>
        <w:rPr>
          <w:rFonts w:hint="eastAsia" w:ascii="宋体" w:hAnsi="宋体" w:cs="Arial"/>
          <w:color w:val="000000"/>
          <w:sz w:val="18"/>
          <w:szCs w:val="18"/>
          <w:u w:val="single"/>
        </w:rPr>
        <w:t xml:space="preserve">  </w:t>
      </w:r>
      <w:r>
        <w:rPr>
          <w:rFonts w:hint="eastAsia" w:ascii="宋体" w:hAnsi="宋体" w:cs="Arial"/>
          <w:color w:val="000000"/>
          <w:sz w:val="18"/>
          <w:szCs w:val="18"/>
        </w:rPr>
        <w:t>％的违约金；如供方逾期交货超过</w:t>
      </w:r>
      <w:r>
        <w:rPr>
          <w:rFonts w:hint="eastAsia" w:ascii="宋体" w:hAnsi="宋体" w:cs="Arial"/>
          <w:color w:val="000000"/>
          <w:sz w:val="18"/>
          <w:szCs w:val="18"/>
          <w:u w:val="single"/>
        </w:rPr>
        <w:t xml:space="preserve">  </w:t>
      </w:r>
      <w:r>
        <w:rPr>
          <w:rFonts w:hint="eastAsia" w:ascii="宋体" w:hAnsi="宋体" w:cs="Arial"/>
          <w:color w:val="000000"/>
          <w:sz w:val="18"/>
          <w:szCs w:val="18"/>
          <w:highlight w:val="yellow"/>
          <w:u w:val="single"/>
        </w:rPr>
        <w:t>15</w:t>
      </w:r>
      <w:r>
        <w:rPr>
          <w:rFonts w:hint="eastAsia" w:ascii="宋体" w:hAnsi="宋体" w:cs="Arial"/>
          <w:color w:val="000000"/>
          <w:sz w:val="18"/>
          <w:szCs w:val="18"/>
          <w:u w:val="single"/>
        </w:rPr>
        <w:t xml:space="preserve"> </w:t>
      </w:r>
      <w:r>
        <w:rPr>
          <w:rFonts w:hint="eastAsia" w:ascii="宋体" w:hAnsi="宋体" w:cs="Arial"/>
          <w:color w:val="000000"/>
          <w:sz w:val="18"/>
          <w:szCs w:val="18"/>
        </w:rPr>
        <w:t>日，除应向需方支付违约金外，需方还有权解除合同，并要求供方赔偿因逾期交货而造成的损失。</w:t>
      </w:r>
    </w:p>
    <w:p>
      <w:pPr>
        <w:spacing w:line="220" w:lineRule="exact"/>
        <w:rPr>
          <w:rFonts w:hint="eastAsia" w:ascii="宋体" w:hAnsi="宋体" w:cs="Arial"/>
          <w:color w:val="000000"/>
          <w:sz w:val="18"/>
          <w:szCs w:val="18"/>
        </w:rPr>
      </w:pPr>
      <w:r>
        <w:rPr>
          <w:rFonts w:hint="eastAsia" w:ascii="宋体" w:hAnsi="宋体" w:cs="Arial"/>
          <w:color w:val="000000"/>
          <w:sz w:val="18"/>
          <w:szCs w:val="18"/>
        </w:rPr>
        <w:t xml:space="preserve">    2、供方交付的货物不符合合同约定的质量，需方有权拒收、要求更换、解除合同、拒付货款、追回已付货款等，供方仍须对需方的损失承担赔偿责任。因供方货物质量问题给需方或第三方造成的经济损失及人身伤害，供方应承担赔偿责任。</w:t>
      </w:r>
    </w:p>
    <w:p>
      <w:pPr>
        <w:spacing w:line="220" w:lineRule="exact"/>
        <w:ind w:firstLine="360" w:firstLineChars="200"/>
        <w:rPr>
          <w:rFonts w:hint="eastAsia" w:ascii="宋体" w:hAnsi="宋体" w:cs="Arial"/>
          <w:color w:val="000000"/>
          <w:sz w:val="18"/>
          <w:szCs w:val="18"/>
        </w:rPr>
      </w:pPr>
      <w:r>
        <w:rPr>
          <w:rFonts w:hint="eastAsia" w:ascii="宋体" w:hAnsi="宋体" w:cs="Arial"/>
          <w:color w:val="000000"/>
          <w:sz w:val="18"/>
          <w:szCs w:val="18"/>
        </w:rPr>
        <w:t>3、</w:t>
      </w:r>
      <w:r>
        <w:rPr>
          <w:rFonts w:hint="eastAsia" w:ascii="宋体" w:hAnsi="宋体"/>
          <w:color w:val="000000"/>
          <w:sz w:val="18"/>
          <w:szCs w:val="18"/>
        </w:rPr>
        <w:t>发生其他违约情形，违约方应赔偿由此给对方造成的损失。如属双方过错，应各自承担相应责任。</w:t>
      </w:r>
    </w:p>
    <w:p>
      <w:pPr>
        <w:spacing w:line="220" w:lineRule="exact"/>
        <w:rPr>
          <w:rFonts w:ascii="宋体" w:hAnsi="宋体"/>
          <w:b/>
          <w:color w:val="000000"/>
          <w:sz w:val="18"/>
          <w:szCs w:val="18"/>
        </w:rPr>
      </w:pPr>
      <w:r>
        <w:rPr>
          <w:rFonts w:hint="eastAsia" w:ascii="宋体" w:hAnsi="宋体"/>
          <w:b/>
          <w:color w:val="000000"/>
          <w:sz w:val="18"/>
          <w:szCs w:val="18"/>
        </w:rPr>
        <w:t>第十一条　法律的适用及争议解决方式</w:t>
      </w:r>
    </w:p>
    <w:p>
      <w:pPr>
        <w:spacing w:line="220" w:lineRule="exact"/>
        <w:ind w:firstLine="360" w:firstLineChars="200"/>
        <w:rPr>
          <w:rFonts w:ascii="宋体" w:hAnsi="宋体"/>
          <w:color w:val="000000"/>
          <w:sz w:val="18"/>
          <w:szCs w:val="18"/>
        </w:rPr>
      </w:pPr>
      <w:r>
        <w:rPr>
          <w:rFonts w:hint="eastAsia" w:ascii="宋体" w:hAnsi="宋体"/>
          <w:color w:val="000000"/>
          <w:sz w:val="18"/>
          <w:szCs w:val="18"/>
        </w:rPr>
        <w:t>1、本合同的效力、解释及履行均适用中华人民共和国法律。</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2、因本合同履行过程中引起的任何争议，双方应及时友好协商解决。协商不成的，向需方所在地的人民法院提起诉讼。</w:t>
      </w:r>
    </w:p>
    <w:p>
      <w:pPr>
        <w:widowControl/>
        <w:spacing w:line="220" w:lineRule="exact"/>
        <w:ind w:firstLine="360" w:firstLineChars="200"/>
        <w:rPr>
          <w:rFonts w:hint="eastAsia" w:ascii="宋体" w:hAnsi="宋体"/>
          <w:color w:val="000000"/>
          <w:sz w:val="18"/>
          <w:szCs w:val="18"/>
        </w:rPr>
      </w:pPr>
      <w:r>
        <w:rPr>
          <w:rFonts w:hint="eastAsia" w:ascii="宋体" w:hAnsi="宋体"/>
          <w:color w:val="000000"/>
          <w:sz w:val="18"/>
          <w:szCs w:val="18"/>
          <w:lang w:val="en-US"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keepNext w:val="0"/>
        <w:keepLines w:val="0"/>
        <w:pageBreakBefore w:val="0"/>
        <w:widowControl/>
        <w:kinsoku/>
        <w:wordWrap/>
        <w:overflowPunct/>
        <w:topLinePunct w:val="0"/>
        <w:autoSpaceDE/>
        <w:autoSpaceDN/>
        <w:bidi w:val="0"/>
        <w:adjustRightInd/>
        <w:snapToGrid/>
        <w:spacing w:line="220" w:lineRule="exact"/>
        <w:ind w:left="0" w:leftChars="0" w:right="0" w:rightChars="0" w:firstLine="0" w:firstLineChars="0"/>
        <w:textAlignment w:val="auto"/>
        <w:outlineLvl w:val="9"/>
        <w:rPr>
          <w:rFonts w:hint="eastAsia" w:ascii="宋体" w:hAnsi="宋体"/>
          <w:b/>
          <w:color w:val="000000"/>
          <w:sz w:val="18"/>
          <w:szCs w:val="18"/>
          <w:lang w:val="en-US" w:eastAsia="zh-CN"/>
        </w:rPr>
      </w:pPr>
      <w:r>
        <w:rPr>
          <w:rFonts w:hint="eastAsia" w:ascii="宋体" w:hAnsi="宋体"/>
          <w:b/>
          <w:color w:val="000000"/>
          <w:sz w:val="18"/>
          <w:szCs w:val="18"/>
        </w:rPr>
        <w:t>第十</w:t>
      </w:r>
      <w:r>
        <w:rPr>
          <w:rFonts w:hint="eastAsia" w:ascii="宋体" w:hAnsi="宋体"/>
          <w:b/>
          <w:color w:val="000000"/>
          <w:sz w:val="18"/>
          <w:szCs w:val="18"/>
          <w:lang w:val="en-US" w:eastAsia="zh-CN"/>
        </w:rPr>
        <w:t>二</w:t>
      </w:r>
      <w:r>
        <w:rPr>
          <w:rFonts w:hint="eastAsia" w:ascii="宋体" w:hAnsi="宋体"/>
          <w:b/>
          <w:color w:val="000000"/>
          <w:sz w:val="18"/>
          <w:szCs w:val="18"/>
        </w:rPr>
        <w:t>条</w:t>
      </w:r>
      <w:r>
        <w:rPr>
          <w:rFonts w:hint="eastAsia" w:ascii="宋体" w:hAnsi="宋体"/>
          <w:b/>
          <w:color w:val="000000"/>
          <w:sz w:val="18"/>
          <w:szCs w:val="18"/>
          <w:lang w:val="en-US" w:eastAsia="zh-CN"/>
        </w:rPr>
        <w:t xml:space="preserve"> 廉政条款</w:t>
      </w:r>
    </w:p>
    <w:p>
      <w:pPr>
        <w:keepNext w:val="0"/>
        <w:keepLines w:val="0"/>
        <w:pageBreakBefore w:val="0"/>
        <w:widowControl/>
        <w:kinsoku/>
        <w:wordWrap/>
        <w:overflowPunct/>
        <w:topLinePunct w:val="0"/>
        <w:autoSpaceDE/>
        <w:autoSpaceDN/>
        <w:bidi w:val="0"/>
        <w:adjustRightInd/>
        <w:snapToGrid/>
        <w:spacing w:line="220" w:lineRule="exact"/>
        <w:ind w:left="0" w:leftChars="0" w:right="0" w:rightChars="0" w:firstLine="360" w:firstLineChars="200"/>
        <w:textAlignment w:val="auto"/>
        <w:outlineLvl w:val="9"/>
        <w:rPr>
          <w:rFonts w:hint="eastAsia" w:ascii="宋体" w:hAnsi="宋体"/>
          <w:color w:val="000000"/>
          <w:sz w:val="18"/>
          <w:szCs w:val="18"/>
          <w:lang w:val="en-US" w:eastAsia="zh-CN"/>
        </w:rPr>
      </w:pPr>
      <w:r>
        <w:rPr>
          <w:rFonts w:hint="eastAsia" w:ascii="宋体" w:hAnsi="宋体"/>
          <w:color w:val="000000"/>
          <w:sz w:val="18"/>
          <w:szCs w:val="18"/>
          <w:lang w:val="en-US"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widowControl/>
        <w:spacing w:line="220" w:lineRule="exact"/>
        <w:ind w:firstLine="360" w:firstLineChars="200"/>
        <w:rPr>
          <w:rFonts w:hint="eastAsia" w:ascii="宋体" w:hAnsi="宋体"/>
          <w:color w:val="000000"/>
          <w:sz w:val="18"/>
          <w:szCs w:val="18"/>
        </w:rPr>
      </w:pPr>
      <w:r>
        <w:rPr>
          <w:rFonts w:hint="eastAsia" w:ascii="宋体" w:hAnsi="宋体"/>
          <w:color w:val="000000"/>
          <w:sz w:val="18"/>
          <w:szCs w:val="18"/>
          <w:lang w:val="en-US" w:eastAsia="zh-CN"/>
        </w:rPr>
        <w:t>双方确认，任何一方实施违反前述规定的行为都构成违约，应当向守约方支付违约金，违约金金额为本合同金额的[20]%，如给守约方造成的损失超过本条约定的违约金金额，超出部分的损失，违约方还应予以赔偿。并且，守约方有权视违约方违约情节的严重程度，解除本合同和/或将违约方纳入限制或禁止交易的对象。</w:t>
      </w:r>
    </w:p>
    <w:p>
      <w:pPr>
        <w:spacing w:line="220" w:lineRule="exact"/>
        <w:rPr>
          <w:rFonts w:hint="eastAsia" w:ascii="宋体" w:hAnsi="宋体"/>
          <w:b/>
          <w:color w:val="000000"/>
          <w:sz w:val="18"/>
          <w:szCs w:val="18"/>
        </w:rPr>
      </w:pPr>
      <w:r>
        <w:rPr>
          <w:rFonts w:hint="eastAsia" w:ascii="宋体" w:hAnsi="宋体"/>
          <w:b/>
          <w:color w:val="000000"/>
          <w:sz w:val="18"/>
          <w:szCs w:val="18"/>
        </w:rPr>
        <w:t>第十</w:t>
      </w:r>
      <w:r>
        <w:rPr>
          <w:rFonts w:hint="eastAsia" w:ascii="宋体" w:hAnsi="宋体"/>
          <w:b/>
          <w:color w:val="000000"/>
          <w:sz w:val="18"/>
          <w:szCs w:val="18"/>
          <w:lang w:val="en-US" w:eastAsia="zh-CN"/>
        </w:rPr>
        <w:t>三</w:t>
      </w:r>
      <w:r>
        <w:rPr>
          <w:rFonts w:hint="eastAsia" w:ascii="宋体" w:hAnsi="宋体"/>
          <w:b/>
          <w:color w:val="000000"/>
          <w:sz w:val="18"/>
          <w:szCs w:val="18"/>
        </w:rPr>
        <w:t>条　合同的效力及其他</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1、本合同自签订之日起生效。本合同传真件同样有效。合同以传真件形式生效后，双方应及时以纸质盖章原件的文本形式予以固定。</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2、本合同未尽事宜，双方协商签订补充协议。</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3、本合同的组成部分：协议书、《合同条款及规则》、相关标准及附件、订单、补充协议。</w:t>
      </w:r>
    </w:p>
    <w:p>
      <w:pPr>
        <w:spacing w:line="220" w:lineRule="exact"/>
        <w:ind w:firstLine="360" w:firstLineChars="200"/>
        <w:rPr>
          <w:rFonts w:hint="eastAsia" w:ascii="宋体" w:hAnsi="宋体"/>
          <w:color w:val="000000"/>
          <w:sz w:val="18"/>
          <w:szCs w:val="18"/>
        </w:rPr>
      </w:pPr>
      <w:r>
        <w:rPr>
          <w:rFonts w:hint="eastAsia" w:ascii="宋体" w:hAnsi="宋体"/>
          <w:color w:val="000000"/>
          <w:sz w:val="18"/>
          <w:szCs w:val="18"/>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220" w:lineRule="exact"/>
        <w:ind w:firstLine="360" w:firstLineChars="200"/>
      </w:pPr>
      <w:r>
        <w:rPr>
          <w:rFonts w:hint="eastAsia" w:ascii="宋体" w:hAnsi="宋体"/>
          <w:color w:val="000000"/>
          <w:sz w:val="18"/>
          <w:szCs w:val="18"/>
        </w:rPr>
        <w:t>5、其他约定事项：</w:t>
      </w:r>
      <w:r>
        <w:rPr>
          <w:rFonts w:hint="eastAsia" w:ascii="宋体" w:hAnsi="宋体"/>
          <w:color w:val="000000"/>
          <w:sz w:val="18"/>
          <w:szCs w:val="18"/>
          <w:lang w:val="en-US" w:eastAsia="zh-CN"/>
        </w:rPr>
        <w:t>1）</w:t>
      </w:r>
      <w:r>
        <w:rPr>
          <w:rFonts w:hint="eastAsia" w:ascii="宋体" w:hAnsi="宋体"/>
          <w:b/>
          <w:color w:val="000000"/>
          <w:sz w:val="18"/>
          <w:szCs w:val="18"/>
          <w:highlight w:val="yellow"/>
          <w:u w:val="single"/>
        </w:rPr>
        <w:t>供方送货时，应将采购订单、送货清单、需求部门人员姓名、手机号等信息粘贴在货物外包装上（需用胶带覆盖，以防运输中磨损掉）。</w:t>
      </w:r>
      <w:r>
        <w:rPr>
          <w:rFonts w:hint="eastAsia" w:ascii="宋体" w:hAnsi="宋体"/>
          <w:b/>
          <w:color w:val="000000"/>
          <w:sz w:val="18"/>
          <w:szCs w:val="18"/>
          <w:highlight w:val="yellow"/>
          <w:u w:val="single"/>
          <w:lang w:val="en-US" w:eastAsia="zh-CN"/>
        </w:rPr>
        <w:t>2）</w:t>
      </w:r>
      <w:r>
        <w:rPr>
          <w:rFonts w:hint="eastAsia" w:ascii="宋体" w:hAnsi="宋体" w:eastAsia="宋体" w:cs="Times New Roman"/>
          <w:b/>
          <w:i w:val="0"/>
          <w:caps w:val="0"/>
          <w:color w:val="000000"/>
          <w:spacing w:val="0"/>
          <w:sz w:val="18"/>
          <w:szCs w:val="18"/>
          <w:highlight w:val="yellow"/>
          <w:u w:val="single"/>
        </w:rPr>
        <w:t>需方或需方指定单位有权对供方提供的货物根据标准进行检测。若检测不符合本合同约定的货物质量要求及技术标准，检测费用由供方承担；若供方不认可检测结果，在约定期限内由双方认可的第三方检测机构进行复检、扩检，不合格时检测费用由供方承担，合格时检测费用由需方或需方指定单位承担。</w:t>
      </w:r>
    </w:p>
    <w:p>
      <w:pPr>
        <w:spacing w:line="220" w:lineRule="exact"/>
        <w:ind w:firstLine="440" w:firstLineChars="200"/>
      </w:pPr>
    </w:p>
    <w:p>
      <w:pPr>
        <w:spacing w:line="360" w:lineRule="auto"/>
        <w:rPr>
          <w:sz w:val="24"/>
          <w:lang w:eastAsia="zh-CN"/>
        </w:rPr>
      </w:pPr>
      <w:r>
        <w:rPr>
          <w:rFonts w:hint="eastAsia"/>
          <w:sz w:val="24"/>
          <w:lang w:eastAsia="zh-CN"/>
        </w:rPr>
        <w:t xml:space="preserve"> </w:t>
      </w: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r>
        <w:rPr>
          <w:rFonts w:hint="eastAsia"/>
          <w:b/>
          <w:bCs/>
          <w:sz w:val="24"/>
          <w:szCs w:val="24"/>
        </w:rPr>
        <w:t>附件二、参选文件范本</w:t>
      </w:r>
    </w:p>
    <w:p>
      <w:pPr>
        <w:pStyle w:val="27"/>
        <w:jc w:val="center"/>
        <w:rPr>
          <w:rFonts w:ascii="Times New Roman" w:hAnsi="Times New Roman"/>
          <w:b/>
          <w:sz w:val="52"/>
          <w:szCs w:val="52"/>
          <w:lang w:eastAsia="zh-CN"/>
        </w:rPr>
      </w:pPr>
    </w:p>
    <w:p>
      <w:pPr>
        <w:pStyle w:val="27"/>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7"/>
        <w:spacing w:line="615" w:lineRule="exact"/>
        <w:jc w:val="center"/>
        <w:rPr>
          <w:rFonts w:cs="方正小标宋简体" w:asciiTheme="minorEastAsia" w:hAnsiTheme="minorEastAsia" w:eastAsiaTheme="minorEastAsia"/>
          <w:b/>
          <w:sz w:val="44"/>
          <w:szCs w:val="44"/>
          <w:lang w:eastAsia="zh-CN"/>
        </w:rPr>
      </w:pPr>
    </w:p>
    <w:p>
      <w:pPr>
        <w:pStyle w:val="27"/>
        <w:spacing w:line="615" w:lineRule="exact"/>
        <w:jc w:val="center"/>
        <w:rPr>
          <w:rFonts w:cs="方正小标宋简体" w:asciiTheme="minorEastAsia" w:hAnsiTheme="minorEastAsia" w:eastAsiaTheme="minorEastAsia"/>
          <w:b/>
          <w:sz w:val="44"/>
          <w:szCs w:val="44"/>
          <w:lang w:eastAsia="zh-CN"/>
        </w:rPr>
      </w:pPr>
    </w:p>
    <w:p>
      <w:pPr>
        <w:pStyle w:val="27"/>
        <w:spacing w:line="615" w:lineRule="exact"/>
        <w:jc w:val="center"/>
        <w:rPr>
          <w:rFonts w:cs="方正小标宋简体" w:asciiTheme="minorEastAsia" w:hAnsiTheme="minorEastAsia" w:eastAsiaTheme="minorEastAsia"/>
          <w:b/>
          <w:sz w:val="44"/>
          <w:szCs w:val="44"/>
          <w:lang w:eastAsia="zh-CN"/>
        </w:rPr>
      </w:pPr>
    </w:p>
    <w:p>
      <w:pPr>
        <w:pStyle w:val="27"/>
        <w:spacing w:line="615" w:lineRule="exact"/>
        <w:jc w:val="center"/>
        <w:rPr>
          <w:rFonts w:cs="方正小标宋简体" w:asciiTheme="minorEastAsia" w:hAnsiTheme="minorEastAsia" w:eastAsiaTheme="minorEastAsia"/>
          <w:b/>
          <w:sz w:val="44"/>
          <w:szCs w:val="44"/>
          <w:lang w:eastAsia="zh-CN"/>
        </w:rPr>
      </w:pPr>
    </w:p>
    <w:p>
      <w:pPr>
        <w:pStyle w:val="27"/>
        <w:spacing w:line="615" w:lineRule="exact"/>
        <w:jc w:val="center"/>
        <w:rPr>
          <w:rFonts w:cs="方正小标宋简体" w:asciiTheme="minorEastAsia" w:hAnsiTheme="minorEastAsia" w:eastAsiaTheme="minorEastAsia"/>
          <w:b/>
          <w:bCs/>
          <w:sz w:val="36"/>
          <w:szCs w:val="36"/>
          <w:lang w:eastAsia="zh-CN"/>
        </w:rPr>
      </w:pPr>
      <w:r>
        <w:rPr>
          <w:rFonts w:hint="eastAsia" w:ascii="微软雅黑" w:hAnsi="微软雅黑" w:eastAsia="微软雅黑"/>
          <w:b/>
          <w:bCs/>
          <w:sz w:val="36"/>
          <w:szCs w:val="36"/>
          <w:lang w:eastAsia="zh-CN"/>
        </w:rPr>
        <w:t>61-P-314离心泵采购发包</w:t>
      </w:r>
    </w:p>
    <w:p>
      <w:pPr>
        <w:pStyle w:val="27"/>
        <w:spacing w:line="615" w:lineRule="exact"/>
        <w:rPr>
          <w:rFonts w:hAnsi="宋体" w:cs="方正小标宋简体"/>
          <w:b/>
          <w:sz w:val="36"/>
          <w:szCs w:val="36"/>
          <w:lang w:eastAsia="zh-CN"/>
        </w:rPr>
      </w:pPr>
    </w:p>
    <w:p>
      <w:pPr>
        <w:spacing w:line="480" w:lineRule="auto"/>
        <w:ind w:firstLine="3957" w:firstLineChars="1095"/>
        <w:rPr>
          <w:b/>
          <w:sz w:val="36"/>
          <w:szCs w:val="36"/>
          <w:lang w:eastAsia="zh-CN"/>
        </w:rPr>
      </w:pPr>
      <w:r>
        <w:rPr>
          <w:rFonts w:hint="eastAsia"/>
          <w:b/>
          <w:sz w:val="36"/>
          <w:szCs w:val="36"/>
          <w:lang w:eastAsia="zh-CN"/>
        </w:rPr>
        <w:t>参选</w:t>
      </w:r>
      <w:r>
        <w:rPr>
          <w:b/>
          <w:sz w:val="36"/>
          <w:szCs w:val="36"/>
          <w:lang w:eastAsia="zh-CN"/>
        </w:rPr>
        <w:t>文件</w:t>
      </w:r>
    </w:p>
    <w:p>
      <w:pPr>
        <w:pStyle w:val="2"/>
        <w:spacing w:line="480" w:lineRule="auto"/>
      </w:pPr>
    </w:p>
    <w:p>
      <w:pPr>
        <w:pStyle w:val="27"/>
        <w:rPr>
          <w:rFonts w:ascii="Times New Roman" w:hAnsi="Times New Roman"/>
          <w:lang w:eastAsia="zh-CN"/>
        </w:rPr>
      </w:pPr>
    </w:p>
    <w:p>
      <w:pPr>
        <w:pStyle w:val="27"/>
        <w:rPr>
          <w:rFonts w:ascii="Times New Roman" w:hAnsi="Times New Roman"/>
          <w:lang w:eastAsia="zh-CN"/>
        </w:rPr>
      </w:pPr>
    </w:p>
    <w:p>
      <w:pPr>
        <w:pStyle w:val="27"/>
        <w:rPr>
          <w:rFonts w:ascii="Times New Roman" w:hAnsi="Times New Roman"/>
          <w:lang w:eastAsia="zh-CN"/>
        </w:rPr>
      </w:pPr>
    </w:p>
    <w:p>
      <w:pPr>
        <w:pStyle w:val="27"/>
        <w:rPr>
          <w:rFonts w:ascii="Times New Roman" w:hAnsi="Times New Roman"/>
          <w:lang w:eastAsia="zh-CN"/>
        </w:rPr>
      </w:pPr>
    </w:p>
    <w:p>
      <w:pPr>
        <w:pStyle w:val="27"/>
        <w:rPr>
          <w:rFonts w:ascii="Times New Roman" w:hAnsi="Times New Roman"/>
          <w:lang w:eastAsia="zh-CN"/>
        </w:rPr>
      </w:pPr>
    </w:p>
    <w:p>
      <w:pPr>
        <w:pStyle w:val="27"/>
        <w:rPr>
          <w:rFonts w:ascii="Times New Roman" w:hAnsi="Times New Roman"/>
          <w:b/>
          <w:bCs/>
          <w:sz w:val="32"/>
          <w:szCs w:val="32"/>
          <w:lang w:eastAsia="zh-CN"/>
        </w:rPr>
      </w:pPr>
    </w:p>
    <w:p>
      <w:pPr>
        <w:pStyle w:val="27"/>
        <w:rPr>
          <w:rFonts w:ascii="Times New Roman" w:hAnsi="Times New Roman"/>
          <w:b/>
          <w:bCs/>
          <w:sz w:val="32"/>
          <w:szCs w:val="32"/>
          <w:lang w:eastAsia="zh-CN"/>
        </w:rPr>
      </w:pPr>
    </w:p>
    <w:p>
      <w:pPr>
        <w:pStyle w:val="27"/>
        <w:rPr>
          <w:rFonts w:ascii="Times New Roman" w:hAnsi="Times New Roman"/>
          <w:b/>
          <w:bCs/>
          <w:sz w:val="32"/>
          <w:szCs w:val="36"/>
          <w:lang w:eastAsia="zh-CN"/>
        </w:rPr>
      </w:pPr>
    </w:p>
    <w:p>
      <w:pPr>
        <w:pStyle w:val="27"/>
        <w:rPr>
          <w:rFonts w:ascii="Times New Roman" w:hAnsi="Times New Roman"/>
          <w:b/>
          <w:bCs/>
          <w:sz w:val="32"/>
          <w:szCs w:val="36"/>
          <w:lang w:eastAsia="zh-CN"/>
        </w:rPr>
      </w:pPr>
    </w:p>
    <w:p>
      <w:pPr>
        <w:pStyle w:val="27"/>
        <w:rPr>
          <w:rFonts w:ascii="Times New Roman" w:hAnsi="Times New Roman"/>
          <w:b/>
          <w:bCs/>
          <w:sz w:val="32"/>
          <w:szCs w:val="36"/>
          <w:lang w:eastAsia="zh-CN"/>
        </w:rPr>
      </w:pPr>
    </w:p>
    <w:p>
      <w:pPr>
        <w:pStyle w:val="27"/>
        <w:rPr>
          <w:rFonts w:ascii="Times New Roman" w:hAnsi="Times New Roman"/>
          <w:b/>
          <w:bCs/>
          <w:sz w:val="32"/>
          <w:szCs w:val="36"/>
          <w:lang w:eastAsia="zh-CN"/>
        </w:rPr>
      </w:pPr>
    </w:p>
    <w:p>
      <w:pPr>
        <w:pStyle w:val="27"/>
        <w:rPr>
          <w:rFonts w:ascii="Times New Roman" w:hAnsi="Times New Roman"/>
          <w:b/>
          <w:bCs/>
          <w:sz w:val="32"/>
          <w:szCs w:val="36"/>
          <w:lang w:eastAsia="zh-CN"/>
        </w:rPr>
      </w:pPr>
    </w:p>
    <w:p>
      <w:pPr>
        <w:pStyle w:val="27"/>
        <w:rPr>
          <w:rFonts w:ascii="Times New Roman" w:hAnsi="Times New Roman"/>
          <w:b/>
          <w:bCs/>
          <w:sz w:val="32"/>
          <w:szCs w:val="36"/>
          <w:lang w:eastAsia="zh-CN"/>
        </w:rPr>
      </w:pPr>
    </w:p>
    <w:p>
      <w:pPr>
        <w:pStyle w:val="27"/>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7"/>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2022</w:t>
      </w:r>
      <w:r>
        <w:rPr>
          <w:rFonts w:ascii="Times New Roman" w:hAnsi="Times New Roman"/>
          <w:b/>
          <w:bCs/>
          <w:w w:val="95"/>
          <w:sz w:val="32"/>
          <w:lang w:eastAsia="zh-CN"/>
        </w:rPr>
        <w:t>年</w:t>
      </w:r>
      <w:r>
        <w:rPr>
          <w:rFonts w:hint="eastAsia" w:ascii="Times New Roman" w:hAnsi="Times New Roman"/>
          <w:b/>
          <w:bCs/>
          <w:w w:val="95"/>
          <w:sz w:val="32"/>
          <w:lang w:val="en-US" w:eastAsia="zh-CN"/>
        </w:rPr>
        <w:t>7</w:t>
      </w:r>
      <w:r>
        <w:rPr>
          <w:rFonts w:ascii="Times New Roman" w:hAnsi="Times New Roman"/>
          <w:b/>
          <w:bCs/>
          <w:w w:val="95"/>
          <w:sz w:val="32"/>
          <w:lang w:eastAsia="zh-CN"/>
        </w:rPr>
        <w:t>月</w:t>
      </w:r>
    </w:p>
    <w:p>
      <w:pPr>
        <w:spacing w:line="1000" w:lineRule="exact"/>
        <w:jc w:val="center"/>
        <w:rPr>
          <w:b/>
          <w:i/>
          <w:iCs/>
          <w:color w:val="C00000"/>
          <w:sz w:val="44"/>
          <w:szCs w:val="44"/>
          <w:lang w:eastAsia="zh-CN"/>
        </w:rPr>
      </w:pPr>
    </w:p>
    <w:p>
      <w:pPr>
        <w:pStyle w:val="2"/>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1．参选人应按规定，向比选人递交参选文件，正本一份、副本一份，当正本与副本有不一致时，以正本为准。</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2.所有纸质文件采用</w:t>
      </w:r>
      <w:r>
        <w:rPr>
          <w:rFonts w:cs="Times New Roman"/>
          <w:bCs w:val="0"/>
          <w:color w:val="C00000"/>
          <w:lang w:eastAsia="zh-CN"/>
        </w:rPr>
        <w:t>A4</w:t>
      </w:r>
      <w:r>
        <w:rPr>
          <w:rFonts w:hint="eastAsia" w:cs="Times New Roman"/>
          <w:bCs w:val="0"/>
          <w:color w:val="C00000"/>
          <w:lang w:eastAsia="zh-CN"/>
        </w:rPr>
        <w:t>纸胶装、平装。所有参选文件应增加统一外层包封。</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hint="eastAsia" w:cs="Times New Roman"/>
          <w:bCs w:val="0"/>
          <w:color w:val="C00000"/>
          <w:lang w:eastAsia="zh-CN"/>
        </w:rPr>
        <w:t>封口处均需加盖骑缝章。商务参选文件和技术参选文件电子拷贝一份（随商务参选文件包装）。</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4.凡因参选文件不按规定填写，或填写不清晰、不完整、或密封不合要求而引起的一切后果，由参选人自行负责。</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5.参选文件正本必须逐页或骑缝加盖参选人公章或由法人代表或法人代表授权人逐页签字方视为有效，同时应注明提交日期，否则视为废标。</w:t>
      </w:r>
    </w:p>
    <w:p>
      <w:pPr>
        <w:pStyle w:val="93"/>
        <w:spacing w:beforeLines="0" w:afterLines="0" w:line="540" w:lineRule="exact"/>
        <w:ind w:firstLine="618" w:firstLineChars="221"/>
        <w:rPr>
          <w:rFonts w:cs="Times New Roman"/>
          <w:bCs w:val="0"/>
          <w:color w:val="C00000"/>
          <w:lang w:eastAsia="zh-CN"/>
        </w:rPr>
      </w:pPr>
      <w:r>
        <w:rPr>
          <w:rFonts w:hint="eastAsia" w:cs="Times New Roman"/>
          <w:bCs w:val="0"/>
          <w:color w:val="C00000"/>
          <w:lang w:eastAsia="zh-CN"/>
        </w:rPr>
        <w:t>6.在外层包封上应写明参选人的名称与地址、邮政编码，以便参选出现逾期送达时能原封退回。具体样式如下：</w:t>
      </w:r>
    </w:p>
    <w:p>
      <w:pPr>
        <w:rPr>
          <w:szCs w:val="21"/>
          <w:lang w:eastAsia="zh-CN"/>
        </w:rPr>
      </w:pPr>
    </w:p>
    <w:p>
      <w:pPr>
        <w:rPr>
          <w:szCs w:val="21"/>
          <w:lang w:eastAsia="zh-CN"/>
        </w:rPr>
      </w:pPr>
      <w:r>
        <w:rPr>
          <w:rFonts w:ascii="Calibri"/>
          <w:lang w:eastAsia="zh-CN"/>
        </w:rPr>
        <w:pict>
          <v:shape id="_x0000_s1026" o:spid="_x0000_s1026" o:spt="202" type="#_x0000_t202" style="position:absolute;left:0pt;margin-left:22.75pt;margin-top:11.25pt;height:156.95pt;width:363.2pt;z-index:251659264;mso-width-relative:page;mso-height-relative:page;" coordsize="21600,21600" o:gfxdata="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spQ/NkAAAAJAQAADwAAAAAAAAABACAAAAAiAAAAZHJzL2Rvd25yZXYueG1sUEsBAhQAFAAAAAgA&#10;h07iQDa5GqUkAgAAOgQAAA4AAAAAAAAAAQAgAAAAKAEAAGRycy9lMm9Eb2MueG1sUEsFBgAAAAAG&#10;AAYAWQEAAL4FAAAAAA==&#10;">
            <v:path/>
            <v:fill focussize="0,0"/>
            <v:stroke joinstyle="miter"/>
            <v:imagedata o:title=""/>
            <o:lock v:ext="edit"/>
            <v:textbox>
              <w:txbxContent>
                <w:p>
                  <w:pPr>
                    <w:rPr>
                      <w:rFonts w:cs="Arial"/>
                      <w:sz w:val="24"/>
                      <w:szCs w:val="24"/>
                      <w:u w:val="single"/>
                      <w:lang w:eastAsia="zh-CN"/>
                    </w:rPr>
                  </w:pPr>
                  <w:permStart w:id="0" w:edGrp="everyone"/>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ermEnd w:id="0"/>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93"/>
        <w:spacing w:beforeLines="0" w:afterLines="0" w:line="240" w:lineRule="auto"/>
        <w:ind w:firstLine="0" w:firstLineChars="0"/>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p>
    <w:p>
      <w:pPr>
        <w:pStyle w:val="93"/>
        <w:spacing w:beforeLines="0" w:afterLines="0" w:line="240" w:lineRule="auto"/>
        <w:ind w:firstLine="618" w:firstLineChars="221"/>
        <w:rPr>
          <w:rFonts w:cs="Times New Roman"/>
          <w:bCs w:val="0"/>
          <w:color w:val="C00000"/>
          <w:lang w:eastAsia="zh-CN"/>
        </w:rPr>
      </w:pPr>
      <w:r>
        <w:rPr>
          <w:rFonts w:hint="eastAsia" w:cs="Times New Roman"/>
          <w:bCs w:val="0"/>
          <w:color w:val="C00000"/>
          <w:lang w:eastAsia="zh-CN"/>
        </w:rPr>
        <w:t>7、以下文件中</w:t>
      </w:r>
      <w:r>
        <w:rPr>
          <w:rFonts w:hint="eastAsia" w:cs="Times New Roman"/>
          <w:b/>
          <w:color w:val="00B050"/>
          <w:lang w:eastAsia="zh-CN"/>
        </w:rPr>
        <w:t>绿色</w:t>
      </w:r>
      <w:r>
        <w:rPr>
          <w:rFonts w:hint="eastAsia" w:cs="Times New Roman"/>
          <w:bCs w:val="0"/>
          <w:color w:val="C00000"/>
          <w:lang w:eastAsia="zh-CN"/>
        </w:rPr>
        <w:t>字体部分，请各参选单位根据实际情况填写后，修改为</w:t>
      </w:r>
      <w:r>
        <w:rPr>
          <w:rFonts w:hint="eastAsia" w:cs="Times New Roman"/>
          <w:b/>
          <w:color w:val="C00000"/>
          <w:lang w:eastAsia="zh-CN"/>
        </w:rPr>
        <w:t>黑色（不加粗）</w:t>
      </w:r>
      <w:r>
        <w:rPr>
          <w:rFonts w:hint="eastAsia" w:cs="Times New Roman"/>
          <w:bCs w:val="0"/>
          <w:color w:val="C00000"/>
          <w:lang w:eastAsia="zh-CN"/>
        </w:rPr>
        <w:t>字体打印。目录页码请根据实际情况编写。</w:t>
      </w:r>
    </w:p>
    <w:p>
      <w:pPr>
        <w:pStyle w:val="93"/>
        <w:spacing w:beforeLines="0" w:afterLines="0" w:line="240" w:lineRule="auto"/>
        <w:ind w:firstLine="618" w:firstLineChars="221"/>
        <w:rPr>
          <w:rFonts w:cs="Times New Roman"/>
          <w:color w:val="C00000"/>
          <w:lang w:eastAsia="zh-CN"/>
        </w:rPr>
      </w:pPr>
      <w:r>
        <w:rPr>
          <w:rFonts w:hint="eastAsia" w:cs="Times New Roman"/>
          <w:color w:val="C00000"/>
          <w:lang w:eastAsia="zh-CN"/>
        </w:rPr>
        <w:t>8、以下文件中红色字体部分，打印时请删除。</w:t>
      </w: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57"/>
        <w:tblW w:w="88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2</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5</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6</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7</w:t>
            </w:r>
          </w:p>
        </w:tc>
        <w:tc>
          <w:tcPr>
            <w:tcW w:w="6023" w:type="dxa"/>
          </w:tcPr>
          <w:p>
            <w:pPr>
              <w:spacing w:line="500" w:lineRule="exact"/>
              <w:rPr>
                <w:sz w:val="24"/>
                <w:lang w:eastAsia="zh-CN"/>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8</w:t>
            </w:r>
          </w:p>
        </w:tc>
        <w:tc>
          <w:tcPr>
            <w:tcW w:w="6023" w:type="dxa"/>
          </w:tcPr>
          <w:p>
            <w:pPr>
              <w:spacing w:line="500" w:lineRule="exact"/>
              <w:rPr>
                <w:sz w:val="24"/>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9</w:t>
            </w:r>
          </w:p>
        </w:tc>
        <w:tc>
          <w:tcPr>
            <w:tcW w:w="6023" w:type="dxa"/>
          </w:tcPr>
          <w:p>
            <w:pPr>
              <w:spacing w:line="500" w:lineRule="exact"/>
              <w:rPr>
                <w:sz w:val="24"/>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10</w:t>
            </w:r>
          </w:p>
        </w:tc>
        <w:tc>
          <w:tcPr>
            <w:tcW w:w="6023" w:type="dxa"/>
          </w:tcPr>
          <w:p>
            <w:pPr>
              <w:spacing w:line="500" w:lineRule="exact"/>
              <w:rPr>
                <w:sz w:val="24"/>
                <w:szCs w:val="28"/>
              </w:rPr>
            </w:pP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1</w:t>
            </w:r>
            <w:r>
              <w:rPr>
                <w:sz w:val="24"/>
                <w:lang w:eastAsia="zh-CN"/>
              </w:rPr>
              <w:t>1</w:t>
            </w:r>
          </w:p>
        </w:tc>
        <w:tc>
          <w:tcPr>
            <w:tcW w:w="6023" w:type="dxa"/>
          </w:tcPr>
          <w:p>
            <w:pPr>
              <w:spacing w:line="500" w:lineRule="exact"/>
              <w:rPr>
                <w:sz w:val="24"/>
                <w:szCs w:val="28"/>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eastAsia="zh-CN"/>
              </w:rPr>
              <w:t>1</w:t>
            </w:r>
            <w:r>
              <w:rPr>
                <w:sz w:val="24"/>
                <w:lang w:eastAsia="zh-CN"/>
              </w:rPr>
              <w:t>2</w:t>
            </w:r>
          </w:p>
        </w:tc>
        <w:tc>
          <w:tcPr>
            <w:tcW w:w="6023" w:type="dxa"/>
          </w:tcPr>
          <w:p>
            <w:pPr>
              <w:spacing w:line="500" w:lineRule="exact"/>
              <w:rPr>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13</w:t>
            </w:r>
          </w:p>
        </w:tc>
        <w:tc>
          <w:tcPr>
            <w:tcW w:w="6023" w:type="dxa"/>
          </w:tcPr>
          <w:p>
            <w:pPr>
              <w:spacing w:line="500" w:lineRule="exact"/>
              <w:rPr>
                <w:sz w:val="24"/>
                <w:szCs w:val="28"/>
                <w:lang w:eastAsia="zh-CN"/>
              </w:rPr>
            </w:pP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14</w:t>
            </w:r>
          </w:p>
        </w:tc>
        <w:tc>
          <w:tcPr>
            <w:tcW w:w="6023" w:type="dxa"/>
          </w:tcPr>
          <w:p>
            <w:pPr>
              <w:spacing w:line="500" w:lineRule="exact"/>
              <w:rPr>
                <w:sz w:val="24"/>
              </w:rPr>
            </w:pPr>
          </w:p>
        </w:tc>
        <w:tc>
          <w:tcPr>
            <w:tcW w:w="1843" w:type="dxa"/>
          </w:tcPr>
          <w:p>
            <w:pPr>
              <w:spacing w:line="500" w:lineRule="exact"/>
              <w:jc w:val="center"/>
              <w:rPr>
                <w:sz w:val="24"/>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pPr>
    </w:p>
    <w:p>
      <w:pPr>
        <w:pStyle w:val="2"/>
      </w:pPr>
    </w:p>
    <w:p>
      <w:pPr>
        <w:pStyle w:val="2"/>
      </w:pPr>
    </w:p>
    <w:p>
      <w:pPr>
        <w:spacing w:line="500" w:lineRule="exact"/>
        <w:jc w:val="center"/>
        <w:rPr>
          <w:b/>
          <w:bCs/>
          <w:sz w:val="36"/>
          <w:szCs w:val="36"/>
          <w:lang w:eastAsia="zh-CN"/>
        </w:rPr>
      </w:pPr>
    </w:p>
    <w:p>
      <w:pPr>
        <w:spacing w:line="500" w:lineRule="exact"/>
        <w:rPr>
          <w:b/>
          <w:bCs/>
          <w:sz w:val="36"/>
          <w:szCs w:val="36"/>
          <w:lang w:eastAsia="zh-CN"/>
        </w:rPr>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（2）法定代表人授权委托书</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被授权代表姓名：</w:t>
      </w:r>
    </w:p>
    <w:p>
      <w:pPr>
        <w:spacing w:line="500" w:lineRule="exact"/>
        <w:ind w:firstLine="480" w:firstLineChars="200"/>
        <w:rPr>
          <w:sz w:val="24"/>
          <w:lang w:eastAsia="zh-CN"/>
        </w:rPr>
      </w:pPr>
      <w:r>
        <w:rPr>
          <w:rFonts w:hint="eastAsia"/>
          <w:sz w:val="24"/>
          <w:lang w:eastAsia="zh-CN"/>
        </w:rPr>
        <w:t>职          务：</w:t>
      </w:r>
    </w:p>
    <w:p>
      <w:pPr>
        <w:spacing w:line="500" w:lineRule="exact"/>
        <w:ind w:firstLine="480" w:firstLineChars="200"/>
        <w:rPr>
          <w:sz w:val="24"/>
          <w:lang w:eastAsia="zh-CN"/>
        </w:rPr>
      </w:pPr>
      <w:r>
        <w:rPr>
          <w:rFonts w:hint="eastAsia"/>
          <w:sz w:val="24"/>
          <w:lang w:eastAsia="zh-CN"/>
        </w:rPr>
        <w:t>联系方式及邮箱：</w:t>
      </w:r>
    </w:p>
    <w:p>
      <w:pPr>
        <w:spacing w:line="500" w:lineRule="exact"/>
        <w:ind w:firstLine="480" w:firstLineChars="200"/>
        <w:rPr>
          <w:sz w:val="24"/>
          <w:lang w:eastAsia="zh-CN"/>
        </w:rPr>
      </w:pPr>
      <w:r>
        <w:rPr>
          <w:rFonts w:hint="eastAsia"/>
          <w:sz w:val="24"/>
          <w:lang w:eastAsia="zh-CN"/>
        </w:rPr>
        <w:t>被授权代表签字：</w:t>
      </w: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pPr>
    </w:p>
    <w:p>
      <w:pPr>
        <w:spacing w:line="500" w:lineRule="exact"/>
        <w:jc w:val="both"/>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r>
        <w:rPr>
          <w:rFonts w:hint="eastAsia"/>
          <w:b/>
          <w:bCs/>
          <w:sz w:val="36"/>
          <w:szCs w:val="36"/>
          <w:lang w:eastAsia="zh-CN"/>
        </w:rPr>
        <w:t>法定代表人授权书</w:t>
      </w:r>
    </w:p>
    <w:p>
      <w:pPr>
        <w:pStyle w:val="2"/>
        <w:jc w:val="center"/>
      </w:pPr>
    </w:p>
    <w:p>
      <w:pPr>
        <w:pStyle w:val="17"/>
        <w:spacing w:line="480" w:lineRule="exact"/>
        <w:ind w:left="284" w:right="121"/>
        <w:jc w:val="both"/>
        <w:rPr>
          <w:rFonts w:asciiTheme="minorEastAsia" w:hAnsiTheme="minorEastAsia" w:eastAsiaTheme="minorEastAsia"/>
          <w:color w:val="000000" w:themeColor="text1"/>
          <w:shd w:val="clear" w:color="auto" w:fill="FFFFFF"/>
          <w:lang w:eastAsia="zh-CN"/>
        </w:rPr>
      </w:pPr>
      <w:r>
        <w:rPr>
          <w:rFonts w:hint="eastAsia"/>
          <w:lang w:eastAsia="zh-CN"/>
        </w:rPr>
        <w:t>本授权书声明：注册于</w:t>
      </w:r>
      <w:r>
        <w:rPr>
          <w:rFonts w:hint="eastAsia" w:cs="Times New Roman"/>
          <w:color w:val="00B050"/>
          <w:u w:val="single"/>
          <w:lang w:eastAsia="zh-CN"/>
        </w:rPr>
        <w:t>注册地址</w:t>
      </w:r>
      <w:r>
        <w:rPr>
          <w:rFonts w:hint="eastAsia"/>
          <w:lang w:eastAsia="zh-CN"/>
        </w:rPr>
        <w:t>的</w:t>
      </w:r>
      <w:r>
        <w:rPr>
          <w:rFonts w:hint="eastAsia" w:cs="Times New Roman"/>
          <w:color w:val="00B050"/>
          <w:u w:val="single"/>
          <w:lang w:eastAsia="zh-CN"/>
        </w:rPr>
        <w:t>公司名称</w:t>
      </w:r>
      <w:r>
        <w:rPr>
          <w:rFonts w:hint="eastAsia"/>
          <w:lang w:eastAsia="zh-CN"/>
        </w:rPr>
        <w:t>的在下方签字（或签章）的</w:t>
      </w:r>
      <w:r>
        <w:rPr>
          <w:rFonts w:hint="eastAsia" w:cs="Times New Roman"/>
          <w:color w:val="00B050"/>
          <w:u w:val="single"/>
          <w:lang w:eastAsia="zh-CN"/>
        </w:rPr>
        <w:t>法人代表姓名</w:t>
      </w:r>
      <w:r>
        <w:rPr>
          <w:rFonts w:hint="eastAsia"/>
          <w:lang w:eastAsia="zh-CN"/>
        </w:rPr>
        <w:t>代表本公司授权</w:t>
      </w:r>
      <w:r>
        <w:rPr>
          <w:rFonts w:hint="eastAsia" w:cs="Times New Roman"/>
          <w:color w:val="00B050"/>
          <w:u w:val="single"/>
          <w:lang w:eastAsia="zh-CN"/>
        </w:rPr>
        <w:t>被授权代表人姓名、职务</w:t>
      </w:r>
      <w:r>
        <w:rPr>
          <w:rFonts w:hint="eastAsia"/>
          <w:lang w:eastAsia="zh-CN"/>
        </w:rPr>
        <w:t>为本公司的合法代理人，就福建福海创石油化工有限公司</w:t>
      </w:r>
      <w:r>
        <w:rPr>
          <w:rFonts w:hint="eastAsia" w:asciiTheme="minorEastAsia" w:hAnsiTheme="minorEastAsia" w:eastAsiaTheme="minorEastAsia"/>
          <w:u w:val="single"/>
          <w:lang w:eastAsia="zh-CN"/>
        </w:rPr>
        <w:t>61-P-314离心泵采购</w:t>
      </w:r>
      <w:r>
        <w:rPr>
          <w:rFonts w:hint="eastAsia" w:asciiTheme="minorEastAsia" w:hAnsiTheme="minorEastAsia" w:eastAsiaTheme="minorEastAsia"/>
          <w:lang w:eastAsia="zh-CN"/>
        </w:rPr>
        <w:t>。</w:t>
      </w:r>
      <w:r>
        <w:rPr>
          <w:rFonts w:hint="eastAsia"/>
          <w:lang w:eastAsia="zh-CN"/>
        </w:rPr>
        <w:t>公开自主比选，以本公司名义参与报价、合同执行并处理与之有关的其他事务，相关责任及后果由本公司承担。</w:t>
      </w:r>
    </w:p>
    <w:p>
      <w:pPr>
        <w:spacing w:line="580" w:lineRule="exact"/>
        <w:ind w:firstLine="480" w:firstLineChars="200"/>
        <w:rPr>
          <w:sz w:val="24"/>
          <w:szCs w:val="24"/>
          <w:lang w:eastAsia="zh-CN"/>
        </w:rPr>
      </w:pPr>
      <w:r>
        <w:rPr>
          <w:rFonts w:hint="eastAsia"/>
          <w:sz w:val="24"/>
          <w:szCs w:val="24"/>
          <w:lang w:eastAsia="zh-CN"/>
        </w:rPr>
        <w:t>本授权书于</w:t>
      </w:r>
      <w:r>
        <w:rPr>
          <w:rFonts w:hint="eastAsia" w:cs="Times New Roman"/>
          <w:color w:val="00B050"/>
          <w:sz w:val="24"/>
          <w:szCs w:val="24"/>
          <w:u w:val="single"/>
          <w:lang w:eastAsia="zh-CN"/>
        </w:rPr>
        <w:t>20</w:t>
      </w:r>
      <w:r>
        <w:rPr>
          <w:rFonts w:cs="Times New Roman"/>
          <w:color w:val="00B050"/>
          <w:sz w:val="24"/>
          <w:szCs w:val="24"/>
          <w:u w:val="single"/>
          <w:lang w:eastAsia="zh-CN"/>
        </w:rPr>
        <w:t>2</w:t>
      </w:r>
      <w:r>
        <w:rPr>
          <w:rFonts w:hint="eastAsia" w:cs="Times New Roman"/>
          <w:color w:val="00B050"/>
          <w:sz w:val="24"/>
          <w:szCs w:val="24"/>
          <w:u w:val="single"/>
          <w:lang w:eastAsia="zh-CN"/>
        </w:rPr>
        <w:t>2年  月   日</w:t>
      </w:r>
      <w:r>
        <w:rPr>
          <w:rFonts w:hint="eastAsia"/>
          <w:sz w:val="24"/>
          <w:szCs w:val="24"/>
          <w:lang w:eastAsia="zh-CN"/>
        </w:rPr>
        <w:t>生效，本授权书有效期至此次报价，以及合同履行完毕时止。</w:t>
      </w:r>
    </w:p>
    <w:p>
      <w:pPr>
        <w:spacing w:line="580" w:lineRule="exact"/>
        <w:ind w:firstLine="480" w:firstLineChars="200"/>
        <w:rPr>
          <w:sz w:val="24"/>
          <w:szCs w:val="24"/>
          <w:lang w:eastAsia="zh-CN"/>
        </w:rPr>
      </w:pPr>
      <w:r>
        <w:rPr>
          <w:rFonts w:hint="eastAsia"/>
          <w:sz w:val="24"/>
          <w:szCs w:val="24"/>
          <w:lang w:eastAsia="zh-CN"/>
        </w:rPr>
        <w:t>特此声明。</w:t>
      </w:r>
    </w:p>
    <w:p>
      <w:pPr>
        <w:pStyle w:val="2"/>
        <w:spacing w:line="480" w:lineRule="exact"/>
        <w:rPr>
          <w:sz w:val="24"/>
          <w:szCs w:val="24"/>
        </w:rPr>
      </w:pPr>
    </w:p>
    <w:p>
      <w:pPr>
        <w:spacing w:line="500" w:lineRule="exact"/>
        <w:rPr>
          <w:sz w:val="24"/>
          <w:szCs w:val="24"/>
          <w:lang w:eastAsia="zh-CN"/>
        </w:rPr>
      </w:pPr>
      <w:r>
        <w:rPr>
          <w:rFonts w:hint="eastAsia"/>
          <w:sz w:val="24"/>
          <w:szCs w:val="24"/>
          <w:lang w:eastAsia="zh-CN"/>
        </w:rPr>
        <w:t xml:space="preserve">    法人代表（签字）：</w:t>
      </w:r>
    </w:p>
    <w:p>
      <w:pPr>
        <w:spacing w:line="500" w:lineRule="exact"/>
        <w:rPr>
          <w:sz w:val="24"/>
          <w:szCs w:val="24"/>
          <w:lang w:eastAsia="zh-CN"/>
        </w:rPr>
      </w:pPr>
    </w:p>
    <w:p>
      <w:pPr>
        <w:spacing w:line="500" w:lineRule="exact"/>
        <w:rPr>
          <w:sz w:val="24"/>
          <w:szCs w:val="24"/>
          <w:lang w:eastAsia="zh-CN"/>
        </w:rPr>
      </w:pPr>
      <w:r>
        <w:rPr>
          <w:rFonts w:hint="eastAsia"/>
          <w:sz w:val="24"/>
          <w:szCs w:val="24"/>
          <w:lang w:eastAsia="zh-CN"/>
        </w:rPr>
        <w:t xml:space="preserve">    被授权代表签字：</w:t>
      </w:r>
    </w:p>
    <w:p>
      <w:pPr>
        <w:spacing w:line="500" w:lineRule="exact"/>
        <w:rPr>
          <w:sz w:val="24"/>
          <w:lang w:eastAsia="zh-CN"/>
        </w:rPr>
      </w:pPr>
    </w:p>
    <w:p>
      <w:pPr>
        <w:pStyle w:val="2"/>
      </w:pPr>
    </w:p>
    <w:p>
      <w:pPr>
        <w:pStyle w:val="2"/>
      </w:pPr>
    </w:p>
    <w:p>
      <w:pPr>
        <w:pStyle w:val="2"/>
      </w:pPr>
    </w:p>
    <w:p>
      <w:pPr>
        <w:pStyle w:val="2"/>
      </w:pPr>
    </w:p>
    <w:p>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pPr>
        <w:pStyle w:val="2"/>
        <w:jc w:val="center"/>
        <w:rPr>
          <w:color w:val="4E6127"/>
        </w:rP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9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p>
    <w:p>
      <w:pPr>
        <w:spacing w:line="500" w:lineRule="exact"/>
        <w:jc w:val="center"/>
        <w:rPr>
          <w:b/>
          <w:bCs/>
          <w:color w:val="4E6127"/>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p>
    <w:p>
      <w:pPr>
        <w:pStyle w:val="9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pPr>
        <w:pStyle w:val="9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pPr>
        <w:pStyle w:val="2"/>
        <w:jc w:val="center"/>
        <w:rPr>
          <w:color w:val="FF0000"/>
        </w:rP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pPr>
    </w:p>
    <w:p>
      <w:pPr>
        <w:spacing w:line="500" w:lineRule="exact"/>
        <w:jc w:val="center"/>
        <w:rPr>
          <w:b/>
          <w:bCs/>
          <w:sz w:val="36"/>
          <w:szCs w:val="36"/>
          <w:lang w:eastAsia="zh-CN"/>
        </w:rPr>
      </w:pPr>
    </w:p>
    <w:p>
      <w:pPr>
        <w:spacing w:line="500" w:lineRule="exact"/>
        <w:jc w:val="center"/>
        <w:rPr>
          <w:b/>
          <w:bCs/>
          <w:sz w:val="36"/>
          <w:szCs w:val="36"/>
          <w:lang w:eastAsia="zh-CN"/>
        </w:rPr>
      </w:pPr>
      <w:r>
        <w:rPr>
          <w:rFonts w:hint="eastAsia"/>
          <w:b/>
          <w:bCs/>
          <w:sz w:val="36"/>
          <w:szCs w:val="36"/>
          <w:lang w:eastAsia="zh-CN"/>
        </w:rPr>
        <w:t>营业执照复印件</w:t>
      </w:r>
    </w:p>
    <w:p>
      <w:pPr>
        <w:pStyle w:val="2"/>
        <w:jc w:val="center"/>
      </w:pPr>
    </w:p>
    <w:p>
      <w:pPr>
        <w:pStyle w:val="2"/>
        <w:jc w:val="center"/>
      </w:pPr>
    </w:p>
    <w:p>
      <w:pPr>
        <w:pStyle w:val="2"/>
        <w:rPr>
          <w:rFonts w:ascii="Times New Roman" w:hAnsi="Times New Roman"/>
          <w:b/>
          <w:bCs/>
          <w:kern w:val="2"/>
          <w:sz w:val="36"/>
          <w:szCs w:val="36"/>
        </w:rPr>
      </w:pPr>
      <w:r>
        <w:rPr>
          <w:rFonts w:hint="eastAsia" w:ascii="Times New Roman" w:hAnsi="Times New Roman"/>
          <w:b/>
          <w:bCs/>
          <w:kern w:val="2"/>
          <w:sz w:val="36"/>
          <w:szCs w:val="36"/>
        </w:rPr>
        <w:t>业绩证明</w:t>
      </w:r>
    </w:p>
    <w:p>
      <w:pPr>
        <w:pStyle w:val="93"/>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hint="eastAsia" w:ascii="Times New Roman" w:hAnsi="Times New Roman" w:cs="Times New Roman"/>
          <w:b/>
          <w:color w:val="FF0000"/>
          <w:sz w:val="24"/>
          <w:szCs w:val="24"/>
          <w:u w:val="single"/>
          <w:lang w:eastAsia="zh-CN"/>
        </w:rPr>
        <w:t>（如内容超过一页，可附页）</w:t>
      </w:r>
    </w:p>
    <w:p>
      <w:pPr>
        <w:pStyle w:val="93"/>
        <w:spacing w:beforeLines="0" w:afterLines="0" w:line="240" w:lineRule="auto"/>
        <w:rPr>
          <w:rFonts w:cs="Times New Roman"/>
          <w:bCs w:val="0"/>
          <w:color w:val="4E6127"/>
          <w:lang w:eastAsia="zh-CN"/>
        </w:rPr>
      </w:pPr>
    </w:p>
    <w:p>
      <w:pPr>
        <w:pStyle w:val="93"/>
        <w:spacing w:beforeLines="0" w:afterLines="0" w:line="240" w:lineRule="auto"/>
        <w:rPr>
          <w:rFonts w:cs="Times New Roman"/>
          <w:bCs w:val="0"/>
          <w:lang w:eastAsia="zh-CN"/>
        </w:rPr>
      </w:pPr>
    </w:p>
    <w:bookmarkEnd w:id="0"/>
    <w:p>
      <w:pPr>
        <w:pStyle w:val="2"/>
        <w:spacing w:line="680" w:lineRule="exact"/>
        <w:rPr>
          <w:b/>
          <w:sz w:val="28"/>
          <w:szCs w:val="28"/>
        </w:rPr>
      </w:pPr>
    </w:p>
    <w:p>
      <w:pPr>
        <w:pStyle w:val="2"/>
        <w:spacing w:line="680" w:lineRule="exact"/>
        <w:rPr>
          <w:b/>
          <w:sz w:val="28"/>
          <w:szCs w:val="28"/>
        </w:rPr>
      </w:pPr>
    </w:p>
    <w:p>
      <w:pPr>
        <w:pStyle w:val="2"/>
      </w:pPr>
    </w:p>
    <w:p>
      <w:pPr>
        <w:pStyle w:val="2"/>
        <w:spacing w:line="680" w:lineRule="exact"/>
        <w:rPr>
          <w:b/>
          <w:sz w:val="28"/>
          <w:szCs w:val="28"/>
        </w:rPr>
      </w:pPr>
    </w:p>
    <w:p>
      <w:pPr>
        <w:pStyle w:val="2"/>
        <w:spacing w:line="680" w:lineRule="exact"/>
        <w:rPr>
          <w:b/>
          <w:sz w:val="28"/>
          <w:szCs w:val="28"/>
        </w:rPr>
      </w:pPr>
    </w:p>
    <w:p>
      <w:pPr>
        <w:pStyle w:val="2"/>
        <w:spacing w:line="680" w:lineRule="exact"/>
        <w:rPr>
          <w:b/>
          <w:sz w:val="28"/>
          <w:szCs w:val="28"/>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b/>
          <w:bCs/>
          <w:sz w:val="32"/>
          <w:szCs w:val="32"/>
          <w:lang w:eastAsia="zh-CN"/>
        </w:rPr>
      </w:pPr>
    </w:p>
    <w:p>
      <w:pPr>
        <w:snapToGrid w:val="0"/>
        <w:spacing w:line="400" w:lineRule="exact"/>
        <w:rPr>
          <w:sz w:val="24"/>
          <w:szCs w:val="24"/>
          <w:u w:val="single"/>
          <w:lang w:eastAsia="zh-CN"/>
        </w:rPr>
        <w:sectPr>
          <w:pgSz w:w="11910" w:h="16840"/>
          <w:pgMar w:top="1500" w:right="1278" w:bottom="740" w:left="1300" w:header="0" w:footer="551" w:gutter="0"/>
          <w:cols w:space="720" w:num="1"/>
          <w:docGrid w:linePitch="299" w:charSpace="0"/>
        </w:sectPr>
      </w:pPr>
    </w:p>
    <w:p>
      <w:pPr>
        <w:spacing w:line="360" w:lineRule="auto"/>
        <w:rPr>
          <w:rFonts w:ascii="Times New Roman" w:hAnsi="Times New Roman" w:cs="Times New Roman"/>
          <w:b/>
          <w:sz w:val="36"/>
          <w:szCs w:val="36"/>
          <w:lang w:eastAsia="zh-CN"/>
        </w:rPr>
      </w:pPr>
      <w:r>
        <w:rPr>
          <w:rFonts w:hint="eastAsia"/>
          <w:b/>
          <w:bCs/>
          <w:sz w:val="32"/>
          <w:szCs w:val="32"/>
          <w:lang w:eastAsia="zh-CN"/>
        </w:rPr>
        <w:t>附件三：</w:t>
      </w:r>
    </w:p>
    <w:p>
      <w:pPr>
        <w:spacing w:line="360" w:lineRule="auto"/>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商务报价函</w:t>
      </w:r>
    </w:p>
    <w:p>
      <w:pPr>
        <w:pStyle w:val="2"/>
        <w:spacing w:line="360" w:lineRule="auto"/>
      </w:pP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spacing w:line="360" w:lineRule="auto"/>
        <w:ind w:firstLine="560" w:firstLineChars="200"/>
        <w:rPr>
          <w:rFonts w:ascii="黑体" w:hAnsi="黑体" w:eastAsia="黑体"/>
          <w:bCs/>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sz w:val="28"/>
          <w:szCs w:val="28"/>
          <w:u w:val="single"/>
          <w:lang w:eastAsia="zh-CN"/>
        </w:rPr>
        <w:t>61-P-314离心泵采购</w:t>
      </w:r>
      <w:r>
        <w:rPr>
          <w:rFonts w:hint="eastAsia" w:ascii="Times New Roman" w:hAnsi="ˎ̥"/>
          <w:sz w:val="28"/>
          <w:szCs w:val="28"/>
          <w:lang w:eastAsia="zh-CN"/>
        </w:rPr>
        <w:t>比选文件的全部内容后，我方愿以以下报价，严格按照自主比选文件的要求，参与本项目的比选。</w:t>
      </w:r>
    </w:p>
    <w:tbl>
      <w:tblPr>
        <w:tblStyle w:val="57"/>
        <w:tblW w:w="9499" w:type="dxa"/>
        <w:tblInd w:w="-318" w:type="dxa"/>
        <w:tblLayout w:type="fixed"/>
        <w:tblCellMar>
          <w:top w:w="0" w:type="dxa"/>
          <w:left w:w="108" w:type="dxa"/>
          <w:bottom w:w="0" w:type="dxa"/>
          <w:right w:w="108" w:type="dxa"/>
        </w:tblCellMar>
      </w:tblPr>
      <w:tblGrid>
        <w:gridCol w:w="9499"/>
      </w:tblGrid>
      <w:tr>
        <w:tblPrEx>
          <w:tblLayout w:type="fixed"/>
          <w:tblCellMar>
            <w:top w:w="0" w:type="dxa"/>
            <w:left w:w="108" w:type="dxa"/>
            <w:bottom w:w="0" w:type="dxa"/>
            <w:right w:w="108" w:type="dxa"/>
          </w:tblCellMar>
        </w:tblPrEx>
        <w:trPr>
          <w:trHeight w:val="604" w:hRule="atLeast"/>
        </w:trPr>
        <w:tc>
          <w:tcPr>
            <w:tcW w:w="9499" w:type="dxa"/>
            <w:shd w:val="clear" w:color="auto" w:fill="auto"/>
            <w:vAlign w:val="center"/>
          </w:tcPr>
          <w:p>
            <w:pPr>
              <w:widowControl/>
              <w:rPr>
                <w:rFonts w:asciiTheme="minorEastAsia" w:hAnsiTheme="minorEastAsia" w:eastAsiaTheme="minorEastAsia"/>
                <w:b/>
                <w:bCs/>
                <w:szCs w:val="21"/>
                <w:lang w:eastAsia="zh-CN"/>
              </w:rPr>
            </w:pPr>
          </w:p>
          <w:p>
            <w:pPr>
              <w:spacing w:line="360" w:lineRule="auto"/>
              <w:ind w:firstLine="1120" w:firstLineChars="400"/>
              <w:rPr>
                <w:rFonts w:ascii="Times New Roman" w:hAnsi="Times New Roman"/>
                <w:sz w:val="28"/>
                <w:szCs w:val="28"/>
                <w:lang w:eastAsia="zh-CN"/>
              </w:rPr>
            </w:pPr>
            <w:r>
              <w:rPr>
                <w:rFonts w:hint="eastAsia" w:ascii="Times New Roman" w:hAnsi="Times New Roman"/>
                <w:sz w:val="28"/>
                <w:szCs w:val="28"/>
                <w:lang w:eastAsia="zh-CN"/>
              </w:rPr>
              <w:t>本项目总价为：</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pStyle w:val="2"/>
              <w:spacing w:line="360" w:lineRule="auto"/>
              <w:rPr>
                <w:rFonts w:ascii="Times New Roman" w:hAnsi="Times New Roman"/>
                <w:sz w:val="28"/>
                <w:szCs w:val="28"/>
              </w:rPr>
            </w:pPr>
          </w:p>
          <w:p>
            <w:pPr>
              <w:pStyle w:val="2"/>
              <w:spacing w:line="360" w:lineRule="auto"/>
              <w:rPr>
                <w:rFonts w:ascii="Times New Roman" w:hAnsi="Times New Roman"/>
                <w:sz w:val="28"/>
                <w:szCs w:val="28"/>
              </w:rPr>
            </w:pPr>
            <w:r>
              <w:rPr>
                <w:rFonts w:hint="eastAsia" w:ascii="Times New Roman" w:hAnsi="Times New Roman"/>
                <w:sz w:val="28"/>
                <w:szCs w:val="28"/>
              </w:rPr>
              <w:t xml:space="preserve"> </w:t>
            </w:r>
            <w:r>
              <w:rPr>
                <w:rFonts w:ascii="Times New Roman" w:hAnsi="Times New Roman"/>
                <w:sz w:val="28"/>
                <w:szCs w:val="28"/>
              </w:rPr>
              <w:t xml:space="preserve">               以上报价所含增值税类型及税率：</w:t>
            </w:r>
            <w:r>
              <w:rPr>
                <w:rFonts w:hint="eastAsia" w:ascii="Times New Roman" w:hAnsi="Times New Roman"/>
                <w:sz w:val="28"/>
                <w:szCs w:val="28"/>
                <w:u w:val="single"/>
              </w:rPr>
              <w:t xml:space="preserve"> </w:t>
            </w:r>
            <w:r>
              <w:rPr>
                <w:rFonts w:ascii="Times New Roman" w:hAnsi="Times New Roman"/>
                <w:sz w:val="28"/>
                <w:szCs w:val="28"/>
                <w:u w:val="single"/>
              </w:rPr>
              <w:t xml:space="preserve">                            </w:t>
            </w:r>
            <w:r>
              <w:rPr>
                <w:rFonts w:hint="eastAsia" w:ascii="Times New Roman" w:hAnsi="Times New Roman"/>
                <w:sz w:val="28"/>
                <w:szCs w:val="28"/>
                <w:u w:val="single"/>
              </w:rPr>
              <w:t xml:space="preserve"> </w:t>
            </w:r>
            <w:r>
              <w:rPr>
                <w:rFonts w:ascii="Times New Roman" w:hAnsi="Times New Roman"/>
                <w:sz w:val="28"/>
                <w:szCs w:val="28"/>
              </w:rPr>
              <w:t xml:space="preserve">   </w:t>
            </w:r>
          </w:p>
          <w:p>
            <w:pPr>
              <w:spacing w:line="360" w:lineRule="auto"/>
              <w:ind w:firstLine="560" w:firstLineChars="200"/>
              <w:rPr>
                <w:rFonts w:ascii="Times New Roman" w:hAnsi="Times New Roman"/>
                <w:sz w:val="28"/>
                <w:szCs w:val="28"/>
                <w:lang w:eastAsia="zh-CN"/>
              </w:rPr>
            </w:pPr>
            <w:r>
              <w:rPr>
                <w:rFonts w:hint="eastAsia" w:ascii="Times New Roman" w:hAnsi="Times New Roman"/>
                <w:sz w:val="28"/>
                <w:szCs w:val="28"/>
                <w:lang w:eastAsia="zh-CN"/>
              </w:rPr>
              <w:t xml:space="preserve"> </w:t>
            </w:r>
            <w:r>
              <w:rPr>
                <w:rFonts w:ascii="Times New Roman" w:hAnsi="Times New Roman"/>
                <w:sz w:val="28"/>
                <w:szCs w:val="28"/>
                <w:lang w:eastAsia="zh-CN"/>
              </w:rPr>
              <w:t xml:space="preserve">       </w:t>
            </w:r>
          </w:p>
          <w:p>
            <w:pPr>
              <w:spacing w:line="360" w:lineRule="auto"/>
              <w:ind w:firstLine="602" w:firstLineChars="200"/>
              <w:rPr>
                <w:b/>
                <w:lang w:eastAsia="zh-CN"/>
              </w:rPr>
            </w:pPr>
            <w:r>
              <w:rPr>
                <w:b/>
                <w:sz w:val="30"/>
                <w:szCs w:val="30"/>
                <w:lang w:eastAsia="zh-CN"/>
              </w:rPr>
              <w:t xml:space="preserve">  备注：报价时</w:t>
            </w:r>
            <w:r>
              <w:rPr>
                <w:rFonts w:hint="eastAsia"/>
                <w:b/>
                <w:sz w:val="30"/>
                <w:szCs w:val="30"/>
                <w:lang w:eastAsia="zh-CN"/>
              </w:rPr>
              <w:t>需按后附具体各项报价清单进行详细报价。本项报价函及后附报价清单作为商务标需单独密封报价。</w:t>
            </w:r>
            <w:r>
              <w:rPr>
                <w:b/>
                <w:sz w:val="30"/>
                <w:szCs w:val="30"/>
                <w:lang w:eastAsia="zh-CN"/>
              </w:rPr>
              <w:t xml:space="preserve">          </w:t>
            </w:r>
            <w:r>
              <w:rPr>
                <w:rFonts w:ascii="Times New Roman" w:hAnsi="Times New Roman"/>
                <w:b/>
                <w:sz w:val="28"/>
                <w:szCs w:val="28"/>
                <w:lang w:eastAsia="zh-CN"/>
              </w:rPr>
              <w:t xml:space="preserve">          </w:t>
            </w:r>
          </w:p>
        </w:tc>
      </w:tr>
      <w:tr>
        <w:tblPrEx>
          <w:tblLayout w:type="fixed"/>
          <w:tblCellMar>
            <w:top w:w="0" w:type="dxa"/>
            <w:left w:w="108" w:type="dxa"/>
            <w:bottom w:w="0" w:type="dxa"/>
            <w:right w:w="108" w:type="dxa"/>
          </w:tblCellMar>
        </w:tblPrEx>
        <w:trPr>
          <w:trHeight w:val="604" w:hRule="atLeast"/>
        </w:trPr>
        <w:tc>
          <w:tcPr>
            <w:tcW w:w="9499" w:type="dxa"/>
            <w:shd w:val="clear" w:color="auto" w:fill="auto"/>
            <w:vAlign w:val="center"/>
          </w:tcPr>
          <w:p>
            <w:pPr>
              <w:widowControl/>
              <w:spacing w:line="360" w:lineRule="auto"/>
              <w:rPr>
                <w:b/>
                <w:lang w:eastAsia="zh-CN"/>
              </w:rPr>
            </w:pPr>
            <w:r>
              <w:rPr>
                <w:rFonts w:hint="eastAsia" w:asciiTheme="minorEastAsia" w:hAnsiTheme="minorEastAsia" w:eastAsiaTheme="minorEastAsia"/>
                <w:b/>
                <w:bCs/>
                <w:szCs w:val="21"/>
                <w:lang w:eastAsia="zh-CN"/>
              </w:rPr>
              <w:t xml:space="preserve"> </w:t>
            </w:r>
            <w:r>
              <w:rPr>
                <w:rFonts w:asciiTheme="minorEastAsia" w:hAnsiTheme="minorEastAsia" w:eastAsiaTheme="minorEastAsia"/>
                <w:b/>
                <w:bCs/>
                <w:szCs w:val="21"/>
                <w:lang w:eastAsia="zh-CN"/>
              </w:rPr>
              <w:t xml:space="preserve">    </w:t>
            </w:r>
            <w:r>
              <w:rPr>
                <w:rFonts w:hint="eastAsia" w:ascii="Times New Roman" w:hAnsi="Times New Roman"/>
                <w:sz w:val="28"/>
                <w:szCs w:val="28"/>
                <w:lang w:eastAsia="zh-CN"/>
              </w:rPr>
              <w:t xml:space="preserve"> </w:t>
            </w:r>
            <w:r>
              <w:rPr>
                <w:rFonts w:ascii="Times New Roman" w:hAnsi="Times New Roman"/>
                <w:sz w:val="28"/>
                <w:szCs w:val="28"/>
                <w:lang w:eastAsia="zh-CN"/>
              </w:rPr>
              <w:t xml:space="preserve">          </w:t>
            </w:r>
            <w:r>
              <w:rPr>
                <w:rFonts w:ascii="Times New Roman" w:hAnsi="Times New Roman"/>
                <w:b/>
                <w:sz w:val="28"/>
                <w:szCs w:val="28"/>
                <w:lang w:eastAsia="zh-CN"/>
              </w:rPr>
              <w:t xml:space="preserve">                        </w:t>
            </w:r>
          </w:p>
        </w:tc>
      </w:tr>
    </w:tbl>
    <w:p>
      <w:pPr>
        <w:spacing w:line="360" w:lineRule="auto"/>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sz w:val="28"/>
          <w:u w:val="single"/>
          <w:lang w:eastAsia="zh-CN"/>
        </w:rPr>
        <w:t xml:space="preserve">    单位名称</w:t>
      </w:r>
      <w:r>
        <w:rPr>
          <w:rFonts w:hint="eastAsia"/>
          <w:sz w:val="28"/>
          <w:u w:val="single"/>
          <w:lang w:eastAsia="zh-CN"/>
        </w:rPr>
        <w:t xml:space="preserve">   </w:t>
      </w:r>
      <w:r>
        <w:rPr>
          <w:rFonts w:hint="eastAsia"/>
          <w:color w:val="00B050"/>
          <w:sz w:val="28"/>
          <w:lang w:eastAsia="zh-CN"/>
        </w:rPr>
        <w:t>（加盖参选单位章）</w:t>
      </w:r>
    </w:p>
    <w:p>
      <w:pPr>
        <w:spacing w:line="360" w:lineRule="auto"/>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spacing w:line="360" w:lineRule="auto"/>
        <w:ind w:firstLine="560" w:firstLineChars="20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pPr>
        <w:pStyle w:val="2"/>
        <w:spacing w:line="360" w:lineRule="auto"/>
        <w:ind w:firstLine="560" w:firstLineChars="200"/>
      </w:pPr>
      <w:r>
        <w:rPr>
          <w:rFonts w:hint="eastAsia" w:hAnsi="宋体" w:cs="宋体"/>
          <w:sz w:val="28"/>
        </w:rPr>
        <w:t>联系电话及邮箱：</w:t>
      </w:r>
      <w:r>
        <w:rPr>
          <w:rFonts w:hint="eastAsia"/>
          <w:u w:val="single"/>
        </w:rPr>
        <w:t xml:space="preserve">         </w:t>
      </w:r>
      <w:r>
        <w:rPr>
          <w:u w:val="single"/>
        </w:rPr>
        <w:t xml:space="preserve">  </w:t>
      </w:r>
      <w:r>
        <w:rPr>
          <w:rFonts w:hint="eastAsia"/>
          <w:u w:val="single"/>
        </w:rPr>
        <w:t xml:space="preserve">         </w:t>
      </w: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p>
    <w:p>
      <w:pPr>
        <w:widowControl/>
        <w:autoSpaceDE/>
        <w:autoSpaceDN/>
        <w:rPr>
          <w:rFonts w:hAnsi="Calibri" w:cs="Times New Roman"/>
          <w:sz w:val="34"/>
          <w:lang w:eastAsia="zh-CN"/>
        </w:rPr>
      </w:pPr>
      <w:r>
        <w:rPr>
          <w:lang w:eastAsia="zh-CN"/>
        </w:rPr>
        <w:br w:type="page"/>
      </w:r>
    </w:p>
    <w:p>
      <w:pPr>
        <w:pStyle w:val="2"/>
        <w:rPr>
          <w:rFonts w:asciiTheme="minorEastAsia" w:hAnsiTheme="minorEastAsia" w:eastAsiaTheme="minorEastAsia"/>
          <w:b/>
          <w:sz w:val="36"/>
          <w:szCs w:val="36"/>
        </w:rPr>
      </w:pPr>
      <w:r>
        <w:rPr>
          <w:rFonts w:hint="eastAsia" w:asciiTheme="minorEastAsia" w:hAnsiTheme="minorEastAsia" w:eastAsiaTheme="minorEastAsia"/>
          <w:b/>
          <w:sz w:val="36"/>
          <w:szCs w:val="36"/>
        </w:rPr>
        <w:t>参选报价单</w:t>
      </w:r>
    </w:p>
    <w:p>
      <w:pPr>
        <w:spacing w:line="520" w:lineRule="exact"/>
        <w:rPr>
          <w:rFonts w:asciiTheme="minorEastAsia" w:hAnsiTheme="minorEastAsia" w:eastAsiaTheme="minorEastAsia"/>
          <w:sz w:val="24"/>
          <w:szCs w:val="24"/>
          <w:lang w:eastAsia="zh-CN"/>
        </w:rPr>
      </w:pPr>
    </w:p>
    <w:p>
      <w:pPr>
        <w:spacing w:line="520" w:lineRule="exact"/>
        <w:rPr>
          <w:rFonts w:asciiTheme="minorEastAsia" w:hAnsiTheme="minorEastAsia" w:eastAsiaTheme="minorEastAsia"/>
          <w:sz w:val="28"/>
          <w:szCs w:val="24"/>
          <w:lang w:eastAsia="zh-CN"/>
        </w:rPr>
      </w:pPr>
    </w:p>
    <w:p>
      <w:pPr>
        <w:tabs>
          <w:tab w:val="left" w:pos="2955"/>
          <w:tab w:val="center" w:pos="4535"/>
        </w:tabs>
        <w:rPr>
          <w:rFonts w:asciiTheme="minorEastAsia" w:hAnsiTheme="minorEastAsia" w:eastAsiaTheme="minorEastAsia"/>
          <w:sz w:val="28"/>
          <w:szCs w:val="24"/>
          <w:lang w:eastAsia="zh-CN"/>
        </w:rPr>
      </w:pPr>
      <w:r>
        <w:rPr>
          <w:rFonts w:asciiTheme="minorEastAsia" w:hAnsiTheme="minorEastAsia" w:eastAsiaTheme="minorEastAsia"/>
          <w:b/>
          <w:sz w:val="28"/>
          <w:szCs w:val="24"/>
          <w:lang w:eastAsia="zh-CN"/>
        </w:rPr>
        <w:tab/>
      </w:r>
      <w:r>
        <w:rPr>
          <w:rFonts w:asciiTheme="minorEastAsia" w:hAnsiTheme="minorEastAsia" w:eastAsiaTheme="minorEastAsia"/>
          <w:b/>
          <w:sz w:val="28"/>
          <w:szCs w:val="24"/>
          <w:lang w:eastAsia="zh-CN"/>
        </w:rPr>
        <w:tab/>
      </w:r>
      <w:r>
        <w:rPr>
          <w:rFonts w:hint="eastAsia" w:asciiTheme="minorEastAsia" w:hAnsiTheme="minorEastAsia" w:eastAsiaTheme="minorEastAsia"/>
          <w:b/>
          <w:sz w:val="28"/>
          <w:szCs w:val="24"/>
          <w:lang w:eastAsia="zh-CN"/>
        </w:rPr>
        <w:t>报 价 函</w:t>
      </w:r>
    </w:p>
    <w:tbl>
      <w:tblPr>
        <w:tblStyle w:val="57"/>
        <w:tblW w:w="9380" w:type="dxa"/>
        <w:tblInd w:w="93" w:type="dxa"/>
        <w:tblLayout w:type="fixed"/>
        <w:tblCellMar>
          <w:top w:w="0" w:type="dxa"/>
          <w:left w:w="108" w:type="dxa"/>
          <w:bottom w:w="0" w:type="dxa"/>
          <w:right w:w="108" w:type="dxa"/>
        </w:tblCellMar>
      </w:tblPr>
      <w:tblGrid>
        <w:gridCol w:w="15"/>
        <w:gridCol w:w="865"/>
        <w:gridCol w:w="1781"/>
        <w:gridCol w:w="705"/>
        <w:gridCol w:w="735"/>
        <w:gridCol w:w="1290"/>
        <w:gridCol w:w="1425"/>
        <w:gridCol w:w="2564"/>
      </w:tblGrid>
      <w:tr>
        <w:tblPrEx>
          <w:tblLayout w:type="fixed"/>
          <w:tblCellMar>
            <w:top w:w="0" w:type="dxa"/>
            <w:left w:w="108" w:type="dxa"/>
            <w:bottom w:w="0" w:type="dxa"/>
            <w:right w:w="108" w:type="dxa"/>
          </w:tblCellMar>
        </w:tblPrEx>
        <w:trPr>
          <w:trHeight w:val="420" w:hRule="atLeast"/>
        </w:trPr>
        <w:tc>
          <w:tcPr>
            <w:tcW w:w="8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序号</w:t>
            </w:r>
          </w:p>
        </w:tc>
        <w:tc>
          <w:tcPr>
            <w:tcW w:w="1781"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物品名称</w:t>
            </w:r>
          </w:p>
        </w:tc>
        <w:tc>
          <w:tcPr>
            <w:tcW w:w="705"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rPr>
              <w:t>数量</w:t>
            </w:r>
          </w:p>
        </w:tc>
        <w:tc>
          <w:tcPr>
            <w:tcW w:w="735"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单位</w:t>
            </w:r>
          </w:p>
        </w:tc>
        <w:tc>
          <w:tcPr>
            <w:tcW w:w="1290"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lang w:eastAsia="zh-CN"/>
              </w:rPr>
              <w:t>单价</w:t>
            </w:r>
          </w:p>
        </w:tc>
        <w:tc>
          <w:tcPr>
            <w:tcW w:w="1425"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合计（元）</w:t>
            </w:r>
          </w:p>
        </w:tc>
        <w:tc>
          <w:tcPr>
            <w:tcW w:w="2564" w:type="dxa"/>
            <w:tcBorders>
              <w:top w:val="single" w:color="auto" w:sz="4" w:space="0"/>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备注</w:t>
            </w:r>
          </w:p>
        </w:tc>
      </w:tr>
      <w:tr>
        <w:tblPrEx>
          <w:tblLayout w:type="fixed"/>
          <w:tblCellMar>
            <w:top w:w="0" w:type="dxa"/>
            <w:left w:w="108" w:type="dxa"/>
            <w:bottom w:w="0" w:type="dxa"/>
            <w:right w:w="108" w:type="dxa"/>
          </w:tblCellMar>
        </w:tblPrEx>
        <w:trPr>
          <w:trHeight w:val="420" w:hRule="atLeast"/>
        </w:trPr>
        <w:tc>
          <w:tcPr>
            <w:tcW w:w="880" w:type="dxa"/>
            <w:gridSpan w:val="2"/>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1</w:t>
            </w:r>
          </w:p>
        </w:tc>
        <w:tc>
          <w:tcPr>
            <w:tcW w:w="1781"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val="en-US" w:eastAsia="zh-CN"/>
              </w:rPr>
              <w:t>61-P-314离心泵</w:t>
            </w:r>
          </w:p>
        </w:tc>
        <w:tc>
          <w:tcPr>
            <w:tcW w:w="705"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val="en-US" w:eastAsia="zh-CN"/>
              </w:rPr>
              <w:t>1</w:t>
            </w:r>
          </w:p>
        </w:tc>
        <w:tc>
          <w:tcPr>
            <w:tcW w:w="735"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val="en-US" w:eastAsia="zh-CN"/>
              </w:rPr>
              <w:t>台</w:t>
            </w:r>
          </w:p>
        </w:tc>
        <w:tc>
          <w:tcPr>
            <w:tcW w:w="1290"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p>
        </w:tc>
        <w:tc>
          <w:tcPr>
            <w:tcW w:w="1425"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p>
        </w:tc>
        <w:tc>
          <w:tcPr>
            <w:tcW w:w="2564"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宋体" w:hAnsi="宋体" w:eastAsia="宋体" w:cs="宋体"/>
                <w:i w:val="0"/>
                <w:color w:val="000000"/>
                <w:kern w:val="0"/>
                <w:sz w:val="18"/>
                <w:szCs w:val="18"/>
                <w:u w:val="none"/>
                <w:lang w:val="en-US" w:eastAsia="zh-CN" w:bidi="ar"/>
              </w:rPr>
              <w:t>流量400m3 扬程230米 介质密度710KG/m3</w:t>
            </w:r>
            <w:r>
              <w:rPr>
                <w:rFonts w:hint="eastAsia" w:cs="宋体"/>
                <w:i w:val="0"/>
                <w:color w:val="000000"/>
                <w:kern w:val="0"/>
                <w:sz w:val="18"/>
                <w:szCs w:val="18"/>
                <w:u w:val="none"/>
                <w:lang w:val="en-US" w:eastAsia="zh-CN" w:bidi="ar"/>
              </w:rPr>
              <w:t>（具体技术参数以双方技术协议为准）</w:t>
            </w:r>
          </w:p>
        </w:tc>
      </w:tr>
      <w:tr>
        <w:tblPrEx>
          <w:tblLayout w:type="fixed"/>
          <w:tblCellMar>
            <w:top w:w="0" w:type="dxa"/>
            <w:left w:w="108" w:type="dxa"/>
            <w:bottom w:w="0" w:type="dxa"/>
            <w:right w:w="108" w:type="dxa"/>
          </w:tblCellMar>
        </w:tblPrEx>
        <w:trPr>
          <w:trHeight w:val="648" w:hRule="atLeast"/>
        </w:trPr>
        <w:tc>
          <w:tcPr>
            <w:tcW w:w="880" w:type="dxa"/>
            <w:gridSpan w:val="2"/>
            <w:tcBorders>
              <w:top w:val="nil"/>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p>
        </w:tc>
        <w:tc>
          <w:tcPr>
            <w:tcW w:w="1781" w:type="dxa"/>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总价（元）</w:t>
            </w:r>
          </w:p>
        </w:tc>
        <w:tc>
          <w:tcPr>
            <w:tcW w:w="6719" w:type="dxa"/>
            <w:gridSpan w:val="5"/>
            <w:tcBorders>
              <w:top w:val="nil"/>
              <w:left w:val="nil"/>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wBefore w:w="15" w:type="dxa"/>
          <w:trHeight w:val="1706" w:hRule="atLeast"/>
        </w:trPr>
        <w:tc>
          <w:tcPr>
            <w:tcW w:w="9365" w:type="dxa"/>
            <w:gridSpan w:val="7"/>
            <w:shd w:val="clear" w:color="auto" w:fill="auto"/>
          </w:tcPr>
          <w:p>
            <w:pPr>
              <w:widowControl/>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说明：</w:t>
            </w:r>
          </w:p>
          <w:p>
            <w:pPr>
              <w:widowControl/>
              <w:numPr>
                <w:ilvl w:val="0"/>
                <w:numId w:val="4"/>
              </w:numPr>
              <w:autoSpaceDE/>
              <w:autoSpaceDN/>
              <w:rPr>
                <w:rFonts w:cs="Arial" w:asciiTheme="minorEastAsia" w:hAnsiTheme="minorEastAsia" w:eastAsiaTheme="minorEastAsia"/>
                <w:sz w:val="24"/>
                <w:szCs w:val="24"/>
                <w:lang w:eastAsia="zh-CN"/>
              </w:rPr>
            </w:pPr>
            <w:r>
              <w:rPr>
                <w:rFonts w:hint="eastAsia" w:cs="Arial" w:asciiTheme="minorEastAsia" w:hAnsiTheme="minorEastAsia" w:eastAsiaTheme="minorEastAsia"/>
                <w:sz w:val="24"/>
                <w:szCs w:val="24"/>
                <w:lang w:eastAsia="zh-CN"/>
              </w:rPr>
              <w:t>交货地点：漳州市古雷经济开发区福海创腾龙芳烃、翔鹭石化、翔鹭码头 。</w:t>
            </w:r>
          </w:p>
          <w:p>
            <w:pPr>
              <w:widowControl/>
              <w:numPr>
                <w:ilvl w:val="0"/>
                <w:numId w:val="4"/>
              </w:numPr>
              <w:autoSpaceDE/>
              <w:autoSpaceDN/>
              <w:rPr>
                <w:rFonts w:cs="Arial" w:asciiTheme="minorEastAsia" w:hAnsiTheme="minorEastAsia" w:eastAsiaTheme="minorEastAsia"/>
                <w:sz w:val="24"/>
                <w:szCs w:val="24"/>
                <w:lang w:eastAsia="zh-CN"/>
              </w:rPr>
            </w:pPr>
            <w:r>
              <w:rPr>
                <w:rFonts w:hint="eastAsia" w:cs="Arial" w:asciiTheme="minorEastAsia" w:hAnsiTheme="minorEastAsia" w:eastAsiaTheme="minorEastAsia"/>
                <w:sz w:val="24"/>
                <w:szCs w:val="24"/>
                <w:lang w:eastAsia="zh-CN"/>
              </w:rPr>
              <w:t>交货时间：</w:t>
            </w:r>
            <w:r>
              <w:rPr>
                <w:rFonts w:hint="eastAsia" w:cs="Arial" w:asciiTheme="minorEastAsia" w:hAnsiTheme="minorEastAsia" w:eastAsiaTheme="minorEastAsia"/>
                <w:sz w:val="24"/>
                <w:szCs w:val="24"/>
                <w:lang w:val="en-US" w:eastAsia="zh-CN"/>
              </w:rPr>
              <w:t>以技术协议为准</w:t>
            </w:r>
            <w:r>
              <w:rPr>
                <w:rFonts w:hint="eastAsia" w:cs="Arial" w:asciiTheme="minorEastAsia" w:hAnsiTheme="minorEastAsia" w:eastAsiaTheme="minorEastAsia"/>
                <w:sz w:val="24"/>
                <w:szCs w:val="24"/>
                <w:lang w:eastAsia="zh-CN"/>
              </w:rPr>
              <w:t xml:space="preserve">。 </w:t>
            </w:r>
          </w:p>
          <w:p>
            <w:pPr>
              <w:widowControl/>
              <w:numPr>
                <w:ilvl w:val="0"/>
                <w:numId w:val="4"/>
              </w:numPr>
              <w:autoSpaceDE/>
              <w:autoSpaceDN/>
              <w:rPr>
                <w:rFonts w:cs="Arial" w:asciiTheme="minorEastAsia" w:hAnsiTheme="minorEastAsia" w:eastAsiaTheme="minorEastAsia"/>
                <w:sz w:val="24"/>
                <w:szCs w:val="24"/>
                <w:lang w:eastAsia="zh-CN"/>
              </w:rPr>
            </w:pPr>
            <w:r>
              <w:rPr>
                <w:rFonts w:hint="eastAsia" w:cs="Arial" w:asciiTheme="minorEastAsia" w:hAnsiTheme="minorEastAsia" w:eastAsiaTheme="minorEastAsia"/>
                <w:sz w:val="24"/>
                <w:szCs w:val="24"/>
                <w:lang w:eastAsia="zh-CN"/>
              </w:rPr>
              <w:t>发票：报价为含税价；13%增值税专用发票。</w:t>
            </w:r>
          </w:p>
          <w:p>
            <w:pPr>
              <w:widowControl/>
              <w:numPr>
                <w:ilvl w:val="0"/>
                <w:numId w:val="4"/>
              </w:numPr>
              <w:autoSpaceDE/>
              <w:autoSpaceDN/>
              <w:rPr>
                <w:rFonts w:cs="Arial" w:asciiTheme="minorEastAsia" w:hAnsiTheme="minorEastAsia" w:eastAsiaTheme="minorEastAsia"/>
                <w:sz w:val="24"/>
                <w:szCs w:val="24"/>
                <w:lang w:eastAsia="zh-CN"/>
              </w:rPr>
            </w:pPr>
            <w:r>
              <w:rPr>
                <w:rFonts w:hint="eastAsia" w:cs="Arial" w:asciiTheme="minorEastAsia" w:hAnsiTheme="minorEastAsia" w:eastAsiaTheme="minorEastAsia"/>
                <w:sz w:val="24"/>
                <w:szCs w:val="24"/>
                <w:lang w:eastAsia="zh-CN"/>
              </w:rPr>
              <w:t>商务评选包含价格和付款条件：</w:t>
            </w:r>
            <w:r>
              <w:rPr>
                <w:rFonts w:hint="eastAsia" w:cs="Arial" w:asciiTheme="minorEastAsia" w:hAnsiTheme="minorEastAsia" w:eastAsiaTheme="minorEastAsia"/>
                <w:sz w:val="24"/>
                <w:szCs w:val="24"/>
                <w:lang w:eastAsia="zh-CN"/>
              </w:rPr>
              <w:br w:type="textWrapping"/>
            </w:r>
            <w:r>
              <w:rPr>
                <w:rFonts w:hint="eastAsia" w:cs="Arial" w:asciiTheme="minorEastAsia" w:hAnsiTheme="minorEastAsia" w:eastAsiaTheme="minorEastAsia"/>
                <w:sz w:val="24"/>
                <w:szCs w:val="24"/>
                <w:lang w:eastAsia="zh-CN"/>
              </w:rPr>
              <w:t>采用商务报价决标评选的方式，从价格和付款方式两方面进行评选，满足</w:t>
            </w:r>
            <w:r>
              <w:rPr>
                <w:rFonts w:hint="eastAsia" w:cs="Arial" w:asciiTheme="minorEastAsia" w:hAnsiTheme="minorEastAsia" w:eastAsiaTheme="minorEastAsia"/>
                <w:sz w:val="24"/>
                <w:szCs w:val="24"/>
                <w:lang w:eastAsia="zh-CN"/>
              </w:rPr>
              <w:br w:type="textWrapping"/>
            </w:r>
            <w:r>
              <w:rPr>
                <w:rFonts w:hint="eastAsia" w:cs="Arial" w:asciiTheme="minorEastAsia" w:hAnsiTheme="minorEastAsia" w:eastAsiaTheme="minorEastAsia"/>
                <w:sz w:val="24"/>
                <w:szCs w:val="24"/>
                <w:lang w:eastAsia="zh-CN"/>
              </w:rPr>
              <w:t>（1）付款条件：货到验收合格付90%，留10%质保；</w:t>
            </w:r>
            <w:r>
              <w:rPr>
                <w:rFonts w:hint="eastAsia" w:cs="Arial" w:asciiTheme="minorEastAsia" w:hAnsiTheme="minorEastAsia" w:eastAsiaTheme="minorEastAsia"/>
                <w:sz w:val="24"/>
                <w:szCs w:val="24"/>
                <w:lang w:eastAsia="zh-CN"/>
              </w:rPr>
              <w:br w:type="textWrapping"/>
            </w:r>
            <w:r>
              <w:rPr>
                <w:rFonts w:hint="eastAsia" w:cs="Arial" w:asciiTheme="minorEastAsia" w:hAnsiTheme="minorEastAsia" w:eastAsiaTheme="minorEastAsia"/>
                <w:sz w:val="24"/>
                <w:szCs w:val="24"/>
                <w:lang w:eastAsia="zh-CN"/>
              </w:rPr>
              <w:t>（2）总价最低者作为第一中选人，以此类推。</w:t>
            </w:r>
            <w:r>
              <w:rPr>
                <w:rFonts w:cs="Arial" w:asciiTheme="minorEastAsia" w:hAnsiTheme="minorEastAsia" w:eastAsiaTheme="minorEastAsia"/>
                <w:sz w:val="24"/>
                <w:szCs w:val="24"/>
                <w:lang w:eastAsia="zh-CN"/>
              </w:rPr>
              <w:t xml:space="preserve"> </w:t>
            </w:r>
          </w:p>
        </w:tc>
      </w:tr>
    </w:tbl>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r>
        <w:rPr>
          <w:rFonts w:hint="eastAsia" w:asciiTheme="minorEastAsia" w:hAnsiTheme="minorEastAsia" w:eastAsiaTheme="minorEastAsia"/>
          <w:bCs/>
          <w:iCs/>
          <w:sz w:val="24"/>
          <w:szCs w:val="24"/>
          <w:lang w:eastAsia="zh-CN"/>
        </w:rPr>
        <w:t>参选单位盖章：</w:t>
      </w: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r>
        <w:rPr>
          <w:rFonts w:hint="eastAsia" w:asciiTheme="minorEastAsia" w:hAnsiTheme="minorEastAsia" w:eastAsiaTheme="minorEastAsia"/>
          <w:bCs/>
          <w:iCs/>
          <w:sz w:val="24"/>
          <w:szCs w:val="24"/>
          <w:lang w:eastAsia="zh-CN"/>
        </w:rPr>
        <w:t xml:space="preserve">参选单位代表签字： </w:t>
      </w: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p>
    <w:p>
      <w:pPr>
        <w:rPr>
          <w:rFonts w:asciiTheme="minorEastAsia" w:hAnsiTheme="minorEastAsia" w:eastAsiaTheme="minorEastAsia"/>
          <w:bCs/>
          <w:iCs/>
          <w:sz w:val="24"/>
          <w:szCs w:val="24"/>
          <w:lang w:eastAsia="zh-CN"/>
        </w:rPr>
      </w:pPr>
      <w:r>
        <w:rPr>
          <w:rFonts w:hint="eastAsia" w:asciiTheme="minorEastAsia" w:hAnsiTheme="minorEastAsia" w:eastAsiaTheme="minorEastAsia"/>
          <w:bCs/>
          <w:iCs/>
          <w:sz w:val="24"/>
          <w:szCs w:val="24"/>
          <w:lang w:eastAsia="zh-CN"/>
        </w:rPr>
        <w:t>日期：</w:t>
      </w:r>
    </w:p>
    <w:p>
      <w:pPr>
        <w:spacing w:line="360" w:lineRule="auto"/>
        <w:rPr>
          <w:b/>
          <w:sz w:val="24"/>
          <w:szCs w:val="24"/>
          <w:lang w:eastAsia="zh-CN"/>
        </w:rPr>
      </w:pPr>
    </w:p>
    <w:p>
      <w:pPr>
        <w:spacing w:line="360" w:lineRule="auto"/>
        <w:rPr>
          <w:rFonts w:asciiTheme="minorEastAsia" w:hAnsiTheme="minorEastAsia" w:eastAsiaTheme="minorEastAsia"/>
          <w:sz w:val="24"/>
          <w:szCs w:val="24"/>
          <w:lang w:eastAsia="zh-CN"/>
        </w:rPr>
      </w:pPr>
      <w:r>
        <w:rPr>
          <w:rFonts w:hint="eastAsia"/>
          <w:b/>
          <w:sz w:val="24"/>
          <w:szCs w:val="24"/>
          <w:lang w:eastAsia="zh-CN"/>
        </w:rPr>
        <w:t>说明：本报价含税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G Times">
    <w:panose1 w:val="02020603050405020304"/>
    <w:charset w:val="00"/>
    <w:family w:val="roman"/>
    <w:pitch w:val="default"/>
    <w:sig w:usb0="00000007" w:usb1="00000000" w:usb2="00000000" w:usb3="00000000" w:csb0="00000093" w:csb1="00000000"/>
  </w:font>
  <w:font w:name="inherit">
    <w:altName w:val="Times New Roman"/>
    <w:panose1 w:val="00000000000000000000"/>
    <w:charset w:val="00"/>
    <w:family w:val="roman"/>
    <w:pitch w:val="default"/>
    <w:sig w:usb0="00000000" w:usb1="00000000" w:usb2="00000000" w:usb3="00000000" w:csb0="00000000" w:csb1="00000000"/>
  </w:font>
  <w:font w:name="方正小标宋简体">
    <w:altName w:val="微软雅黑"/>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MS Gothic">
    <w:panose1 w:val="020B0609070205080204"/>
    <w:charset w:val="80"/>
    <w:family w:val="modern"/>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7"/>
      <w:tblpPr w:leftFromText="187" w:rightFromText="187" w:vertAnchor="text" w:tblpY="1"/>
      <w:tblW w:w="9106" w:type="dxa"/>
      <w:tblInd w:w="0" w:type="dxa"/>
      <w:tblLayout w:type="fixed"/>
      <w:tblCellMar>
        <w:top w:w="0" w:type="dxa"/>
        <w:left w:w="108" w:type="dxa"/>
        <w:bottom w:w="0" w:type="dxa"/>
        <w:right w:w="108" w:type="dxa"/>
      </w:tblCellMar>
    </w:tblPr>
    <w:tblGrid>
      <w:gridCol w:w="4097"/>
      <w:gridCol w:w="911"/>
      <w:gridCol w:w="4098"/>
    </w:tblGrid>
    <w:tr>
      <w:tblPrEx>
        <w:tblLayout w:type="fixed"/>
      </w:tblPrEx>
      <w:trPr>
        <w:trHeight w:val="151" w:hRule="atLeast"/>
      </w:trPr>
      <w:tc>
        <w:tcPr>
          <w:tcW w:w="4097" w:type="dxa"/>
          <w:tcBorders>
            <w:bottom w:val="single" w:color="4F81BD" w:themeColor="accent1" w:sz="4" w:space="0"/>
          </w:tcBorders>
        </w:tcPr>
        <w:p>
          <w:pPr>
            <w:pStyle w:val="33"/>
            <w:rPr>
              <w:rFonts w:asciiTheme="majorHAnsi" w:hAnsiTheme="majorHAnsi" w:eastAsiaTheme="majorEastAsia" w:cstheme="majorBidi"/>
              <w:b/>
              <w:bCs/>
            </w:rPr>
          </w:pPr>
        </w:p>
      </w:tc>
      <w:tc>
        <w:tcPr>
          <w:tcW w:w="911" w:type="dxa"/>
          <w:vMerge w:val="restart"/>
          <w:vAlign w:val="center"/>
        </w:tcPr>
        <w:p>
          <w:pPr>
            <w:pStyle w:val="100"/>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Pr>
              <w:rFonts w:asciiTheme="majorHAnsi" w:hAnsiTheme="majorHAnsi"/>
              <w:b/>
              <w:lang w:val="zh-CN"/>
            </w:rPr>
            <w:t>3</w:t>
          </w:r>
          <w:r>
            <w:rPr>
              <w:rFonts w:asciiTheme="majorHAnsi" w:hAnsiTheme="majorHAnsi"/>
              <w:b/>
              <w:lang w:val="zh-CN"/>
            </w:rPr>
            <w:fldChar w:fldCharType="end"/>
          </w:r>
        </w:p>
      </w:tc>
      <w:tc>
        <w:tcPr>
          <w:tcW w:w="4098" w:type="dxa"/>
          <w:tcBorders>
            <w:bottom w:val="single" w:color="4F81BD" w:themeColor="accent1" w:sz="4" w:space="0"/>
          </w:tcBorders>
        </w:tcPr>
        <w:p>
          <w:pPr>
            <w:pStyle w:val="33"/>
            <w:rPr>
              <w:rFonts w:asciiTheme="majorHAnsi" w:hAnsiTheme="majorHAnsi" w:eastAsiaTheme="majorEastAsia" w:cstheme="majorBidi"/>
              <w:b/>
              <w:bCs/>
            </w:rPr>
          </w:pPr>
        </w:p>
      </w:tc>
    </w:tr>
    <w:tr>
      <w:tblPrEx>
        <w:tblLayout w:type="fixed"/>
      </w:tblPrEx>
      <w:trPr>
        <w:trHeight w:val="150" w:hRule="atLeast"/>
      </w:trPr>
      <w:tc>
        <w:tcPr>
          <w:tcW w:w="4097" w:type="dxa"/>
          <w:tcBorders>
            <w:top w:val="single" w:color="4F81BD" w:themeColor="accent1" w:sz="4" w:space="0"/>
          </w:tcBorders>
        </w:tcPr>
        <w:p>
          <w:pPr>
            <w:pStyle w:val="33"/>
            <w:rPr>
              <w:rFonts w:asciiTheme="majorHAnsi" w:hAnsiTheme="majorHAnsi" w:eastAsiaTheme="majorEastAsia" w:cstheme="majorBidi"/>
              <w:b/>
              <w:bCs/>
            </w:rPr>
          </w:pPr>
        </w:p>
      </w:tc>
      <w:tc>
        <w:tcPr>
          <w:tcW w:w="911" w:type="dxa"/>
          <w:vMerge w:val="continue"/>
        </w:tcPr>
        <w:p>
          <w:pPr>
            <w:pStyle w:val="33"/>
            <w:jc w:val="center"/>
            <w:rPr>
              <w:rFonts w:asciiTheme="majorHAnsi" w:hAnsiTheme="majorHAnsi" w:eastAsiaTheme="majorEastAsia" w:cstheme="majorBidi"/>
              <w:b/>
              <w:bCs/>
            </w:rPr>
          </w:pPr>
        </w:p>
      </w:tc>
      <w:tc>
        <w:tcPr>
          <w:tcW w:w="4098" w:type="dxa"/>
          <w:tcBorders>
            <w:top w:val="single" w:color="4F81BD" w:themeColor="accent1" w:sz="4" w:space="0"/>
          </w:tcBorders>
        </w:tcPr>
        <w:p>
          <w:pPr>
            <w:pStyle w:val="33"/>
            <w:rPr>
              <w:rFonts w:asciiTheme="majorHAnsi" w:hAnsiTheme="majorHAnsi" w:eastAsiaTheme="majorEastAsia" w:cstheme="majorBidi"/>
              <w:b/>
              <w:bCs/>
            </w:rPr>
          </w:pPr>
        </w:p>
      </w:tc>
    </w:tr>
  </w:tbl>
  <w:p>
    <w:pPr>
      <w:pStyle w:val="17"/>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line="14" w:lineRule="auto"/>
      <w:rPr>
        <w:sz w:val="20"/>
      </w:rPr>
    </w:pPr>
    <w:r>
      <w:rPr>
        <w:lang w:eastAsia="zh-CN"/>
      </w:rPr>
      <w:pict>
        <v:shape id="Text Box 2" o:spid="_x0000_s2050" o:spt="202" type="#_x0000_t202" style="position:absolute;left:0pt;margin-left:310.5pt;margin-top:803.4pt;height:12pt;width:38pt;mso-position-horizontal-relative:page;mso-position-vertical-relative:page;z-index:-251656192;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2L2UwdkAAAANAQAA&#10;DwAAAAAAAAABACAAAAAiAAAAZHJzL2Rvd25yZXYueG1sUEsBAhQAFAAAAAgAh07iQCsB9WnfAQAA&#10;tQMAAA4AAAAAAAAAAQAgAAAAKAEAAGRycy9lMm9Eb2MueG1sUEsFBgAAAAAGAAYAWQEAAHkFAAAA&#10;AA==&#1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line="14" w:lineRule="auto"/>
      <w:rPr>
        <w:sz w:val="20"/>
      </w:rPr>
    </w:pPr>
    <w:r>
      <w:rPr>
        <w:lang w:eastAsia="zh-CN"/>
      </w:rPr>
      <w:pict>
        <v:shape id="Text Box 1" o:spid="_x0000_s2049" o:spt="202" type="#_x0000_t202" style="position:absolute;left:0pt;margin-left:310.5pt;margin-top:803.4pt;height:12pt;width:38pt;mso-position-horizontal-relative:page;mso-position-vertical-relative:page;z-index:-251657216;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2L2UwdkAAAANAQAA&#10;DwAAAAAAAAABACAAAAAiAAAAZHJzL2Rvd25yZXYueG1sUEsBAhQAFAAAAAgAh07iQA3cjs3fAQAA&#10;tQMAAA4AAAAAAAAAAQAgAAAAKAEAAGRycy9lMm9Eb2MueG1sUEsFBgAAAAAGAAYAWQEAAHkFAAAA&#10;AA==&#10;">
          <v:path/>
          <v:fill on="f" focussize="0,0"/>
          <v:stroke on="f" joinstyle="miter"/>
          <v:imagedata o:title=""/>
          <o:lock v:ext="edit"/>
          <v:textbox inset="0mm,0mm,0mm,0mm">
            <w:txbxContent>
              <w:p>
                <w:pPr>
                  <w:spacing w:line="219" w:lineRule="exact"/>
                  <w:ind w:left="20"/>
                  <w:rPr>
                    <w:sz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E4D56"/>
    <w:multiLevelType w:val="multilevel"/>
    <w:tmpl w:val="2ECE4D56"/>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2612CC5"/>
    <w:multiLevelType w:val="singleLevel"/>
    <w:tmpl w:val="42612CC5"/>
    <w:lvl w:ilvl="0" w:tentative="0">
      <w:start w:val="1"/>
      <w:numFmt w:val="chineseCounting"/>
      <w:suff w:val="space"/>
      <w:lvlText w:val="第%1部分"/>
      <w:lvlJc w:val="left"/>
      <w:rPr>
        <w:rFonts w:hint="eastAsia"/>
      </w:rPr>
    </w:lvl>
  </w:abstractNum>
  <w:abstractNum w:abstractNumId="2">
    <w:nsid w:val="4B955A06"/>
    <w:multiLevelType w:val="multilevel"/>
    <w:tmpl w:val="4B955A06"/>
    <w:lvl w:ilvl="0" w:tentative="0">
      <w:start w:val="1"/>
      <w:numFmt w:val="japaneseCounting"/>
      <w:lvlText w:val="第%1章"/>
      <w:lvlJc w:val="left"/>
      <w:pPr>
        <w:ind w:left="4425" w:hanging="1080"/>
      </w:pPr>
      <w:rPr>
        <w:rFonts w:hint="default"/>
        <w:w w:val="100"/>
      </w:rPr>
    </w:lvl>
    <w:lvl w:ilvl="1" w:tentative="0">
      <w:start w:val="1"/>
      <w:numFmt w:val="lowerLetter"/>
      <w:lvlText w:val="%2)"/>
      <w:lvlJc w:val="left"/>
      <w:pPr>
        <w:ind w:left="4185" w:hanging="420"/>
      </w:pPr>
    </w:lvl>
    <w:lvl w:ilvl="2" w:tentative="0">
      <w:start w:val="1"/>
      <w:numFmt w:val="lowerRoman"/>
      <w:lvlText w:val="%3."/>
      <w:lvlJc w:val="right"/>
      <w:pPr>
        <w:ind w:left="4605" w:hanging="420"/>
      </w:pPr>
    </w:lvl>
    <w:lvl w:ilvl="3" w:tentative="0">
      <w:start w:val="1"/>
      <w:numFmt w:val="decimal"/>
      <w:lvlText w:val="%4."/>
      <w:lvlJc w:val="left"/>
      <w:pPr>
        <w:ind w:left="5025" w:hanging="420"/>
      </w:pPr>
    </w:lvl>
    <w:lvl w:ilvl="4" w:tentative="0">
      <w:start w:val="1"/>
      <w:numFmt w:val="lowerLetter"/>
      <w:lvlText w:val="%5)"/>
      <w:lvlJc w:val="left"/>
      <w:pPr>
        <w:ind w:left="5445" w:hanging="420"/>
      </w:pPr>
    </w:lvl>
    <w:lvl w:ilvl="5" w:tentative="0">
      <w:start w:val="1"/>
      <w:numFmt w:val="lowerRoman"/>
      <w:lvlText w:val="%6."/>
      <w:lvlJc w:val="right"/>
      <w:pPr>
        <w:ind w:left="5865" w:hanging="420"/>
      </w:pPr>
    </w:lvl>
    <w:lvl w:ilvl="6" w:tentative="0">
      <w:start w:val="1"/>
      <w:numFmt w:val="decimal"/>
      <w:lvlText w:val="%7."/>
      <w:lvlJc w:val="left"/>
      <w:pPr>
        <w:ind w:left="6285" w:hanging="420"/>
      </w:pPr>
    </w:lvl>
    <w:lvl w:ilvl="7" w:tentative="0">
      <w:start w:val="1"/>
      <w:numFmt w:val="lowerLetter"/>
      <w:lvlText w:val="%8)"/>
      <w:lvlJc w:val="left"/>
      <w:pPr>
        <w:ind w:left="6705" w:hanging="420"/>
      </w:pPr>
    </w:lvl>
    <w:lvl w:ilvl="8" w:tentative="0">
      <w:start w:val="1"/>
      <w:numFmt w:val="lowerRoman"/>
      <w:lvlText w:val="%9."/>
      <w:lvlJc w:val="right"/>
      <w:pPr>
        <w:ind w:left="7125" w:hanging="420"/>
      </w:pPr>
    </w:lvl>
  </w:abstractNum>
  <w:abstractNum w:abstractNumId="3">
    <w:nsid w:val="62E3796E"/>
    <w:multiLevelType w:val="multilevel"/>
    <w:tmpl w:val="62E3796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B21A2"/>
    <w:rsid w:val="00020E00"/>
    <w:rsid w:val="0004556D"/>
    <w:rsid w:val="00097A46"/>
    <w:rsid w:val="000B21A2"/>
    <w:rsid w:val="000D4131"/>
    <w:rsid w:val="000F289A"/>
    <w:rsid w:val="001610AD"/>
    <w:rsid w:val="001C2A22"/>
    <w:rsid w:val="00210BFD"/>
    <w:rsid w:val="00250C11"/>
    <w:rsid w:val="002C0493"/>
    <w:rsid w:val="003642C3"/>
    <w:rsid w:val="00383409"/>
    <w:rsid w:val="003B3F77"/>
    <w:rsid w:val="003E2A51"/>
    <w:rsid w:val="00407C4F"/>
    <w:rsid w:val="0045326B"/>
    <w:rsid w:val="004A4803"/>
    <w:rsid w:val="00501D1B"/>
    <w:rsid w:val="0052407B"/>
    <w:rsid w:val="00530B2E"/>
    <w:rsid w:val="00551F2B"/>
    <w:rsid w:val="00556516"/>
    <w:rsid w:val="0058147E"/>
    <w:rsid w:val="006A25F8"/>
    <w:rsid w:val="006C5045"/>
    <w:rsid w:val="00720A10"/>
    <w:rsid w:val="007A0440"/>
    <w:rsid w:val="008467D9"/>
    <w:rsid w:val="0089708F"/>
    <w:rsid w:val="00906062"/>
    <w:rsid w:val="00916DBD"/>
    <w:rsid w:val="00967408"/>
    <w:rsid w:val="009D2E12"/>
    <w:rsid w:val="00A07F69"/>
    <w:rsid w:val="00A36A4A"/>
    <w:rsid w:val="00BA4F37"/>
    <w:rsid w:val="00BB2CE3"/>
    <w:rsid w:val="00BE45D1"/>
    <w:rsid w:val="00C35988"/>
    <w:rsid w:val="00CB32B2"/>
    <w:rsid w:val="00CB3E8D"/>
    <w:rsid w:val="00D46778"/>
    <w:rsid w:val="00D77F8C"/>
    <w:rsid w:val="00D90272"/>
    <w:rsid w:val="00DE4E86"/>
    <w:rsid w:val="00DE6EB0"/>
    <w:rsid w:val="00E357A8"/>
    <w:rsid w:val="00E5636D"/>
    <w:rsid w:val="00E72AC5"/>
    <w:rsid w:val="00E801C4"/>
    <w:rsid w:val="00ED11F5"/>
    <w:rsid w:val="00EF0D74"/>
    <w:rsid w:val="00F025ED"/>
    <w:rsid w:val="00F05DAE"/>
    <w:rsid w:val="00F42F43"/>
    <w:rsid w:val="02EA1FA5"/>
    <w:rsid w:val="032F62EF"/>
    <w:rsid w:val="05872243"/>
    <w:rsid w:val="06206354"/>
    <w:rsid w:val="086B49BF"/>
    <w:rsid w:val="09976431"/>
    <w:rsid w:val="0AB0031F"/>
    <w:rsid w:val="0D807E63"/>
    <w:rsid w:val="0DB539BD"/>
    <w:rsid w:val="11444B30"/>
    <w:rsid w:val="13277FC2"/>
    <w:rsid w:val="13320CC7"/>
    <w:rsid w:val="14F8217A"/>
    <w:rsid w:val="19C11C3C"/>
    <w:rsid w:val="1AC30191"/>
    <w:rsid w:val="1B9130A5"/>
    <w:rsid w:val="1BFD3935"/>
    <w:rsid w:val="1CD07C5D"/>
    <w:rsid w:val="1D9A588C"/>
    <w:rsid w:val="1F770808"/>
    <w:rsid w:val="211E52E5"/>
    <w:rsid w:val="21982EC2"/>
    <w:rsid w:val="21C62431"/>
    <w:rsid w:val="22053D95"/>
    <w:rsid w:val="256C102C"/>
    <w:rsid w:val="258F2396"/>
    <w:rsid w:val="28600A02"/>
    <w:rsid w:val="294D0126"/>
    <w:rsid w:val="29EC0946"/>
    <w:rsid w:val="2B5B06BF"/>
    <w:rsid w:val="2B7A381A"/>
    <w:rsid w:val="2C6D7039"/>
    <w:rsid w:val="2C7367C7"/>
    <w:rsid w:val="2D1F37E0"/>
    <w:rsid w:val="2E9D6F5D"/>
    <w:rsid w:val="2F1472D4"/>
    <w:rsid w:val="2F7119A7"/>
    <w:rsid w:val="2FB83131"/>
    <w:rsid w:val="2FFD76B0"/>
    <w:rsid w:val="31503E0C"/>
    <w:rsid w:val="32F41ED9"/>
    <w:rsid w:val="33937241"/>
    <w:rsid w:val="34526705"/>
    <w:rsid w:val="351C342B"/>
    <w:rsid w:val="35332B89"/>
    <w:rsid w:val="35762F51"/>
    <w:rsid w:val="364A3B8B"/>
    <w:rsid w:val="36501712"/>
    <w:rsid w:val="36D760B5"/>
    <w:rsid w:val="3A2D7ABC"/>
    <w:rsid w:val="3A717EA1"/>
    <w:rsid w:val="3AA82CA6"/>
    <w:rsid w:val="3C2D6D57"/>
    <w:rsid w:val="3E081244"/>
    <w:rsid w:val="3F3D5186"/>
    <w:rsid w:val="3FD45594"/>
    <w:rsid w:val="43FA352E"/>
    <w:rsid w:val="4426585F"/>
    <w:rsid w:val="44666F0A"/>
    <w:rsid w:val="475D0154"/>
    <w:rsid w:val="48BA6FDC"/>
    <w:rsid w:val="490C4677"/>
    <w:rsid w:val="4A59064E"/>
    <w:rsid w:val="4B1449B9"/>
    <w:rsid w:val="4B1D22A7"/>
    <w:rsid w:val="4BB95558"/>
    <w:rsid w:val="4E1452FC"/>
    <w:rsid w:val="50803166"/>
    <w:rsid w:val="51D50390"/>
    <w:rsid w:val="52A61EAF"/>
    <w:rsid w:val="530F48B5"/>
    <w:rsid w:val="53C46A9B"/>
    <w:rsid w:val="53DA06EC"/>
    <w:rsid w:val="547B4BEE"/>
    <w:rsid w:val="5873407A"/>
    <w:rsid w:val="58884AEC"/>
    <w:rsid w:val="58A115A5"/>
    <w:rsid w:val="58B75AF0"/>
    <w:rsid w:val="5C1D37C5"/>
    <w:rsid w:val="5C3B1DA2"/>
    <w:rsid w:val="5C417AEF"/>
    <w:rsid w:val="5C46223F"/>
    <w:rsid w:val="5CD2085F"/>
    <w:rsid w:val="5FF76A01"/>
    <w:rsid w:val="64AE4353"/>
    <w:rsid w:val="699B7A25"/>
    <w:rsid w:val="6B19304A"/>
    <w:rsid w:val="6CAF4C0A"/>
    <w:rsid w:val="6D4F4F4E"/>
    <w:rsid w:val="6FA218C0"/>
    <w:rsid w:val="6FCC11BE"/>
    <w:rsid w:val="70F63F84"/>
    <w:rsid w:val="710F1ADF"/>
    <w:rsid w:val="71376EE4"/>
    <w:rsid w:val="736E11FC"/>
    <w:rsid w:val="73B15537"/>
    <w:rsid w:val="76BC6DFB"/>
    <w:rsid w:val="796147D0"/>
    <w:rsid w:val="7A6F2C01"/>
    <w:rsid w:val="7D376D9C"/>
    <w:rsid w:val="7E814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semiHidden="0"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nhideWhenUsed="0" w:uiPriority="0" w:semiHidden="0" w:name="HTML Preformatted"/>
    <w:lsdException w:uiPriority="99" w:name="HTML Sample"/>
    <w:lsdException w:uiPriority="99" w:name="HTML Typewriter"/>
    <w:lsdException w:qFormat="1" w:uiPriority="99"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9"/>
    <w:qFormat/>
    <w:uiPriority w:val="0"/>
    <w:pPr>
      <w:ind w:left="538"/>
      <w:outlineLvl w:val="0"/>
    </w:pPr>
    <w:rPr>
      <w:b/>
      <w:bCs/>
      <w:sz w:val="28"/>
      <w:szCs w:val="28"/>
    </w:rPr>
  </w:style>
  <w:style w:type="paragraph" w:styleId="4">
    <w:name w:val="heading 2"/>
    <w:basedOn w:val="1"/>
    <w:next w:val="1"/>
    <w:link w:val="60"/>
    <w:qFormat/>
    <w:uiPriority w:val="0"/>
    <w:pPr>
      <w:ind w:left="629"/>
      <w:outlineLvl w:val="1"/>
    </w:pPr>
    <w:rPr>
      <w:b/>
      <w:bCs/>
      <w:sz w:val="24"/>
      <w:szCs w:val="24"/>
    </w:rPr>
  </w:style>
  <w:style w:type="paragraph" w:styleId="5">
    <w:name w:val="heading 3"/>
    <w:basedOn w:val="1"/>
    <w:next w:val="1"/>
    <w:link w:val="61"/>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2"/>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3"/>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4"/>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5"/>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6"/>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7"/>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6">
    <w:name w:val="Default Paragraph Font"/>
    <w:unhideWhenUsed/>
    <w:qFormat/>
    <w:uiPriority w:val="1"/>
  </w:style>
  <w:style w:type="table" w:default="1" w:styleId="57">
    <w:name w:val="Normal Table"/>
    <w:unhideWhenUsed/>
    <w:qFormat/>
    <w:uiPriority w:val="99"/>
    <w:tblPr>
      <w:tblLayout w:type="fixed"/>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87"/>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annotation subject"/>
    <w:basedOn w:val="14"/>
    <w:next w:val="14"/>
    <w:link w:val="85"/>
    <w:qFormat/>
    <w:uiPriority w:val="0"/>
    <w:pPr>
      <w:widowControl/>
    </w:pPr>
    <w:rPr>
      <w:b/>
      <w:bCs/>
      <w:sz w:val="24"/>
      <w:szCs w:val="24"/>
    </w:rPr>
  </w:style>
  <w:style w:type="paragraph" w:styleId="14">
    <w:name w:val="annotation text"/>
    <w:basedOn w:val="1"/>
    <w:link w:val="69"/>
    <w:qFormat/>
    <w:uiPriority w:val="0"/>
    <w:pPr>
      <w:autoSpaceDE/>
      <w:autoSpaceDN/>
    </w:pPr>
    <w:rPr>
      <w:rFonts w:asciiTheme="minorHAnsi" w:hAnsiTheme="minorHAnsi" w:eastAsiaTheme="minorEastAsia" w:cstheme="minorBidi"/>
      <w:kern w:val="2"/>
      <w:sz w:val="21"/>
      <w:lang w:eastAsia="zh-CN"/>
    </w:rPr>
  </w:style>
  <w:style w:type="paragraph" w:styleId="15">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6">
    <w:name w:val="Body Text First Indent"/>
    <w:basedOn w:val="17"/>
    <w:link w:val="86"/>
    <w:qFormat/>
    <w:uiPriority w:val="0"/>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paragraph" w:styleId="17">
    <w:name w:val="Body Text"/>
    <w:basedOn w:val="1"/>
    <w:link w:val="88"/>
    <w:qFormat/>
    <w:uiPriority w:val="1"/>
    <w:rPr>
      <w:sz w:val="24"/>
      <w:szCs w:val="24"/>
    </w:rPr>
  </w:style>
  <w:style w:type="paragraph" w:styleId="18">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9">
    <w:name w:val="List Bullet"/>
    <w:basedOn w:val="1"/>
    <w:qFormat/>
    <w:uiPriority w:val="0"/>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20">
    <w:name w:val="Document Map"/>
    <w:basedOn w:val="1"/>
    <w:link w:val="68"/>
    <w:qFormat/>
    <w:uiPriority w:val="0"/>
    <w:pPr>
      <w:shd w:val="clear" w:color="auto" w:fill="000080"/>
      <w:autoSpaceDE/>
      <w:autoSpaceDN/>
      <w:adjustRightInd w:val="0"/>
      <w:ind w:firstLine="425"/>
      <w:jc w:val="both"/>
      <w:textAlignment w:val="baseline"/>
    </w:pPr>
    <w:rPr>
      <w:rFonts w:hAnsiTheme="minorHAnsi" w:eastAsiaTheme="minorEastAsia" w:cstheme="minorBidi"/>
      <w:kern w:val="2"/>
      <w:sz w:val="28"/>
      <w:lang w:eastAsia="zh-CN"/>
    </w:rPr>
  </w:style>
  <w:style w:type="paragraph" w:styleId="21">
    <w:name w:val="Body Text 3"/>
    <w:basedOn w:val="1"/>
    <w:link w:val="70"/>
    <w:qFormat/>
    <w:uiPriority w:val="0"/>
    <w:pPr>
      <w:autoSpaceDE/>
      <w:autoSpaceDN/>
      <w:spacing w:line="360" w:lineRule="auto"/>
      <w:jc w:val="both"/>
    </w:pPr>
    <w:rPr>
      <w:rFonts w:asciiTheme="minorHAnsi" w:hAnsiTheme="minorHAnsi" w:eastAsiaTheme="minorEastAsia" w:cstheme="minorBidi"/>
      <w:color w:val="0000FF"/>
      <w:kern w:val="2"/>
      <w:sz w:val="24"/>
      <w:szCs w:val="24"/>
      <w:lang w:eastAsia="zh-CN"/>
    </w:rPr>
  </w:style>
  <w:style w:type="paragraph" w:styleId="22">
    <w:name w:val="Closing"/>
    <w:basedOn w:val="1"/>
    <w:link w:val="71"/>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3">
    <w:name w:val="Body Text Indent"/>
    <w:basedOn w:val="1"/>
    <w:link w:val="73"/>
    <w:qFormat/>
    <w:uiPriority w:val="0"/>
    <w:pPr>
      <w:autoSpaceDE/>
      <w:autoSpaceDN/>
      <w:ind w:left="540" w:leftChars="257"/>
      <w:jc w:val="both"/>
    </w:pPr>
    <w:rPr>
      <w:rFonts w:asciiTheme="minorHAnsi" w:hAnsiTheme="minorHAnsi" w:eastAsiaTheme="minorEastAsia" w:cstheme="minorBidi"/>
      <w:i/>
      <w:iCs/>
      <w:kern w:val="2"/>
      <w:sz w:val="21"/>
      <w:lang w:eastAsia="zh-CN"/>
    </w:rPr>
  </w:style>
  <w:style w:type="paragraph" w:styleId="24">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5">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6">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7">
    <w:name w:val="Plain Text"/>
    <w:basedOn w:val="1"/>
    <w:link w:val="74"/>
    <w:qFormat/>
    <w:uiPriority w:val="0"/>
    <w:rPr>
      <w:rFonts w:hAnsi="Courier New" w:cs="Courier New"/>
      <w:szCs w:val="21"/>
    </w:rPr>
  </w:style>
  <w:style w:type="paragraph" w:styleId="28">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9">
    <w:name w:val="Date"/>
    <w:basedOn w:val="1"/>
    <w:next w:val="1"/>
    <w:link w:val="75"/>
    <w:qFormat/>
    <w:uiPriority w:val="99"/>
    <w:pPr>
      <w:autoSpaceDE/>
      <w:autoSpaceDN/>
      <w:ind w:left="100" w:leftChars="2500"/>
      <w:jc w:val="both"/>
    </w:pPr>
    <w:rPr>
      <w:rFonts w:asciiTheme="minorHAnsi" w:hAnsiTheme="minorHAnsi" w:eastAsiaTheme="minorEastAsia" w:cstheme="minorBidi"/>
      <w:kern w:val="2"/>
      <w:sz w:val="21"/>
      <w:szCs w:val="24"/>
      <w:lang w:eastAsia="zh-CN"/>
    </w:rPr>
  </w:style>
  <w:style w:type="paragraph" w:styleId="30">
    <w:name w:val="Body Text Indent 2"/>
    <w:basedOn w:val="1"/>
    <w:link w:val="76"/>
    <w:qFormat/>
    <w:uiPriority w:val="0"/>
    <w:pPr>
      <w:autoSpaceDE/>
      <w:autoSpaceDN/>
      <w:snapToGrid w:val="0"/>
      <w:spacing w:line="360" w:lineRule="auto"/>
      <w:ind w:firstLine="567"/>
      <w:jc w:val="both"/>
    </w:pPr>
    <w:rPr>
      <w:rFonts w:eastAsiaTheme="minorEastAsia" w:cstheme="minorBidi"/>
      <w:iCs/>
      <w:kern w:val="2"/>
      <w:sz w:val="24"/>
      <w:szCs w:val="24"/>
      <w:lang w:eastAsia="zh-CN"/>
    </w:rPr>
  </w:style>
  <w:style w:type="paragraph" w:styleId="31">
    <w:name w:val="Balloon Text"/>
    <w:basedOn w:val="1"/>
    <w:link w:val="77"/>
    <w:qFormat/>
    <w:uiPriority w:val="99"/>
    <w:pPr>
      <w:autoSpaceDE/>
      <w:autoSpaceDN/>
      <w:jc w:val="both"/>
    </w:pPr>
    <w:rPr>
      <w:rFonts w:asciiTheme="minorHAnsi" w:hAnsiTheme="minorHAnsi" w:eastAsiaTheme="minorEastAsia" w:cstheme="minorBidi"/>
      <w:kern w:val="2"/>
      <w:sz w:val="18"/>
      <w:szCs w:val="18"/>
      <w:lang w:eastAsia="zh-CN"/>
    </w:rPr>
  </w:style>
  <w:style w:type="paragraph" w:styleId="32">
    <w:name w:val="footer"/>
    <w:basedOn w:val="1"/>
    <w:link w:val="78"/>
    <w:qFormat/>
    <w:uiPriority w:val="99"/>
    <w:pPr>
      <w:tabs>
        <w:tab w:val="center" w:pos="4153"/>
        <w:tab w:val="right" w:pos="8306"/>
      </w:tabs>
      <w:snapToGrid w:val="0"/>
    </w:pPr>
    <w:rPr>
      <w:sz w:val="18"/>
      <w:szCs w:val="18"/>
    </w:rPr>
  </w:style>
  <w:style w:type="paragraph" w:styleId="33">
    <w:name w:val="header"/>
    <w:basedOn w:val="1"/>
    <w:link w:val="7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4">
    <w:name w:val="toc 1"/>
    <w:basedOn w:val="1"/>
    <w:next w:val="1"/>
    <w:qFormat/>
    <w:uiPriority w:val="39"/>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5">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6">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7">
    <w:name w:val="Body Text Indent 3"/>
    <w:basedOn w:val="1"/>
    <w:link w:val="80"/>
    <w:qFormat/>
    <w:uiPriority w:val="0"/>
    <w:pPr>
      <w:autoSpaceDE/>
      <w:autoSpaceDN/>
      <w:ind w:firstLine="560"/>
      <w:jc w:val="both"/>
    </w:pPr>
    <w:rPr>
      <w:rFonts w:asciiTheme="minorHAnsi" w:hAnsiTheme="minorHAnsi" w:eastAsiaTheme="minorEastAsia" w:cstheme="minorBidi"/>
      <w:kern w:val="2"/>
      <w:sz w:val="28"/>
      <w:lang w:eastAsia="zh-CN"/>
    </w:rPr>
  </w:style>
  <w:style w:type="paragraph" w:styleId="38">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9">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0">
    <w:name w:val="Body Text 2"/>
    <w:basedOn w:val="1"/>
    <w:link w:val="81"/>
    <w:qFormat/>
    <w:uiPriority w:val="0"/>
    <w:pPr>
      <w:autoSpaceDE/>
      <w:autoSpaceDN/>
      <w:spacing w:after="120" w:line="480" w:lineRule="auto"/>
      <w:jc w:val="both"/>
    </w:pPr>
    <w:rPr>
      <w:rFonts w:asciiTheme="minorHAnsi" w:hAnsiTheme="minorHAnsi" w:eastAsiaTheme="minorEastAsia" w:cstheme="minorBidi"/>
      <w:kern w:val="2"/>
      <w:sz w:val="21"/>
      <w:szCs w:val="24"/>
      <w:lang w:eastAsia="zh-CN"/>
    </w:rPr>
  </w:style>
  <w:style w:type="paragraph" w:styleId="41">
    <w:name w:val="Message Header"/>
    <w:basedOn w:val="1"/>
    <w:link w:val="8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2">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kern w:val="2"/>
      <w:sz w:val="21"/>
      <w:lang w:eastAsia="zh-CN"/>
    </w:rPr>
  </w:style>
  <w:style w:type="paragraph" w:styleId="43">
    <w:name w:val="Normal (Web)"/>
    <w:basedOn w:val="1"/>
    <w:link w:val="96"/>
    <w:unhideWhenUsed/>
    <w:qFormat/>
    <w:uiPriority w:val="99"/>
    <w:pPr>
      <w:widowControl/>
      <w:autoSpaceDE/>
      <w:autoSpaceDN/>
      <w:spacing w:before="100" w:beforeAutospacing="1" w:after="100" w:afterAutospacing="1"/>
    </w:pPr>
    <w:rPr>
      <w:sz w:val="24"/>
      <w:szCs w:val="24"/>
      <w:lang w:eastAsia="zh-CN"/>
    </w:rPr>
  </w:style>
  <w:style w:type="paragraph" w:styleId="44">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5">
    <w:name w:val="Title"/>
    <w:basedOn w:val="1"/>
    <w:link w:val="84"/>
    <w:qFormat/>
    <w:uiPriority w:val="0"/>
    <w:pPr>
      <w:autoSpaceDE/>
      <w:autoSpaceDN/>
      <w:adjustRightInd w:val="0"/>
      <w:spacing w:before="240" w:after="60" w:line="360" w:lineRule="atLeast"/>
      <w:jc w:val="center"/>
      <w:textAlignment w:val="baseline"/>
      <w:outlineLvl w:val="0"/>
    </w:pPr>
    <w:rPr>
      <w:rFonts w:ascii="Arial" w:hAnsi="Arial" w:cs="Arial" w:eastAsiaTheme="minorEastAsia"/>
      <w:b/>
      <w:bCs/>
      <w:kern w:val="2"/>
      <w:sz w:val="44"/>
      <w:szCs w:val="32"/>
      <w:lang w:eastAsia="zh-CN"/>
    </w:rPr>
  </w:style>
  <w:style w:type="character" w:styleId="47">
    <w:name w:val="Strong"/>
    <w:basedOn w:val="46"/>
    <w:qFormat/>
    <w:uiPriority w:val="22"/>
    <w:rPr>
      <w:b/>
      <w:bCs/>
    </w:rPr>
  </w:style>
  <w:style w:type="character" w:styleId="48">
    <w:name w:val="page number"/>
    <w:basedOn w:val="46"/>
    <w:qFormat/>
    <w:uiPriority w:val="0"/>
  </w:style>
  <w:style w:type="character" w:styleId="49">
    <w:name w:val="FollowedHyperlink"/>
    <w:basedOn w:val="46"/>
    <w:qFormat/>
    <w:uiPriority w:val="99"/>
    <w:rPr>
      <w:color w:val="800080"/>
      <w:u w:val="single"/>
    </w:rPr>
  </w:style>
  <w:style w:type="character" w:styleId="50">
    <w:name w:val="Emphasis"/>
    <w:basedOn w:val="46"/>
    <w:qFormat/>
    <w:uiPriority w:val="0"/>
  </w:style>
  <w:style w:type="character" w:styleId="51">
    <w:name w:val="HTML Definition"/>
    <w:basedOn w:val="46"/>
    <w:unhideWhenUsed/>
    <w:qFormat/>
    <w:uiPriority w:val="99"/>
  </w:style>
  <w:style w:type="character" w:styleId="52">
    <w:name w:val="HTML Variable"/>
    <w:basedOn w:val="46"/>
    <w:unhideWhenUsed/>
    <w:qFormat/>
    <w:uiPriority w:val="99"/>
  </w:style>
  <w:style w:type="character" w:styleId="53">
    <w:name w:val="Hyperlink"/>
    <w:basedOn w:val="46"/>
    <w:qFormat/>
    <w:uiPriority w:val="99"/>
    <w:rPr>
      <w:color w:val="0000FF" w:themeColor="hyperlink"/>
      <w:u w:val="single"/>
    </w:rPr>
  </w:style>
  <w:style w:type="character" w:styleId="54">
    <w:name w:val="HTML Code"/>
    <w:basedOn w:val="46"/>
    <w:unhideWhenUsed/>
    <w:qFormat/>
    <w:uiPriority w:val="99"/>
    <w:rPr>
      <w:rFonts w:ascii="微软雅黑" w:hAnsi="微软雅黑" w:eastAsia="微软雅黑" w:cs="微软雅黑"/>
      <w:sz w:val="20"/>
    </w:rPr>
  </w:style>
  <w:style w:type="character" w:styleId="55">
    <w:name w:val="annotation reference"/>
    <w:basedOn w:val="46"/>
    <w:qFormat/>
    <w:uiPriority w:val="0"/>
    <w:rPr>
      <w:sz w:val="21"/>
      <w:szCs w:val="21"/>
    </w:rPr>
  </w:style>
  <w:style w:type="character" w:styleId="56">
    <w:name w:val="HTML Cite"/>
    <w:basedOn w:val="46"/>
    <w:unhideWhenUsed/>
    <w:qFormat/>
    <w:uiPriority w:val="99"/>
  </w:style>
  <w:style w:type="table" w:styleId="58">
    <w:name w:val="Table Grid"/>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59">
    <w:name w:val="标题 1 Char"/>
    <w:basedOn w:val="46"/>
    <w:link w:val="3"/>
    <w:qFormat/>
    <w:uiPriority w:val="0"/>
    <w:rPr>
      <w:rFonts w:ascii="宋体" w:hAnsi="宋体" w:eastAsia="宋体" w:cs="宋体"/>
      <w:b/>
      <w:bCs/>
      <w:kern w:val="0"/>
      <w:sz w:val="28"/>
      <w:szCs w:val="28"/>
      <w:lang w:eastAsia="en-US"/>
    </w:rPr>
  </w:style>
  <w:style w:type="character" w:customStyle="1" w:styleId="60">
    <w:name w:val="标题 2 Char"/>
    <w:basedOn w:val="46"/>
    <w:link w:val="4"/>
    <w:qFormat/>
    <w:uiPriority w:val="0"/>
    <w:rPr>
      <w:rFonts w:ascii="宋体" w:hAnsi="宋体" w:eastAsia="宋体" w:cs="宋体"/>
      <w:b/>
      <w:bCs/>
      <w:kern w:val="0"/>
      <w:sz w:val="24"/>
      <w:szCs w:val="24"/>
      <w:lang w:eastAsia="en-US"/>
    </w:rPr>
  </w:style>
  <w:style w:type="character" w:customStyle="1" w:styleId="61">
    <w:name w:val="标题 3 Char"/>
    <w:basedOn w:val="46"/>
    <w:link w:val="5"/>
    <w:qFormat/>
    <w:uiPriority w:val="0"/>
    <w:rPr>
      <w:rFonts w:ascii="Times New Roman" w:hAnsi="Times New Roman" w:eastAsia="宋体" w:cs="Times New Roman"/>
      <w:b/>
      <w:bCs/>
      <w:sz w:val="32"/>
      <w:szCs w:val="32"/>
    </w:rPr>
  </w:style>
  <w:style w:type="character" w:customStyle="1" w:styleId="62">
    <w:name w:val="标题 4 Char"/>
    <w:basedOn w:val="46"/>
    <w:link w:val="6"/>
    <w:qFormat/>
    <w:uiPriority w:val="0"/>
    <w:rPr>
      <w:rFonts w:ascii="Times New Roman" w:hAnsi="Times New Roman" w:eastAsia="宋体" w:cs="Times New Roman"/>
      <w:b/>
      <w:sz w:val="24"/>
      <w:szCs w:val="24"/>
    </w:rPr>
  </w:style>
  <w:style w:type="character" w:customStyle="1" w:styleId="63">
    <w:name w:val="标题 5 Char"/>
    <w:basedOn w:val="46"/>
    <w:link w:val="7"/>
    <w:qFormat/>
    <w:uiPriority w:val="0"/>
    <w:rPr>
      <w:rFonts w:ascii="Times New Roman" w:hAnsi="Times New Roman" w:eastAsia="宋体" w:cs="Times New Roman"/>
      <w:b/>
      <w:bCs/>
      <w:sz w:val="28"/>
      <w:szCs w:val="28"/>
    </w:rPr>
  </w:style>
  <w:style w:type="character" w:customStyle="1" w:styleId="64">
    <w:name w:val="标题 6 Char"/>
    <w:basedOn w:val="46"/>
    <w:link w:val="8"/>
    <w:qFormat/>
    <w:uiPriority w:val="0"/>
    <w:rPr>
      <w:rFonts w:ascii="Times New Roman" w:hAnsi="Times New Roman" w:eastAsia="宋体" w:cs="Times New Roman"/>
      <w:b/>
      <w:kern w:val="0"/>
      <w:sz w:val="24"/>
      <w:szCs w:val="20"/>
    </w:rPr>
  </w:style>
  <w:style w:type="character" w:customStyle="1" w:styleId="65">
    <w:name w:val="标题 7 Char"/>
    <w:basedOn w:val="46"/>
    <w:link w:val="9"/>
    <w:qFormat/>
    <w:uiPriority w:val="0"/>
    <w:rPr>
      <w:rFonts w:ascii="Times New Roman" w:hAnsi="Times New Roman" w:eastAsia="宋体" w:cs="Times New Roman"/>
      <w:b/>
      <w:sz w:val="24"/>
      <w:szCs w:val="20"/>
    </w:rPr>
  </w:style>
  <w:style w:type="character" w:customStyle="1" w:styleId="66">
    <w:name w:val="标题 8 Char"/>
    <w:basedOn w:val="46"/>
    <w:link w:val="11"/>
    <w:qFormat/>
    <w:uiPriority w:val="0"/>
    <w:rPr>
      <w:rFonts w:ascii="Arial" w:hAnsi="Arial" w:eastAsia="黑体" w:cs="Times New Roman"/>
      <w:sz w:val="24"/>
      <w:szCs w:val="20"/>
    </w:rPr>
  </w:style>
  <w:style w:type="character" w:customStyle="1" w:styleId="67">
    <w:name w:val="标题 9 Char"/>
    <w:basedOn w:val="46"/>
    <w:link w:val="12"/>
    <w:qFormat/>
    <w:uiPriority w:val="0"/>
    <w:rPr>
      <w:rFonts w:ascii="Arial" w:hAnsi="Arial" w:eastAsia="黑体" w:cs="Times New Roman"/>
      <w:szCs w:val="20"/>
    </w:rPr>
  </w:style>
  <w:style w:type="character" w:customStyle="1" w:styleId="68">
    <w:name w:val="文档结构图 Char"/>
    <w:basedOn w:val="46"/>
    <w:link w:val="20"/>
    <w:qFormat/>
    <w:uiPriority w:val="0"/>
    <w:rPr>
      <w:rFonts w:ascii="宋体"/>
      <w:sz w:val="28"/>
      <w:shd w:val="clear" w:color="auto" w:fill="000080"/>
    </w:rPr>
  </w:style>
  <w:style w:type="character" w:customStyle="1" w:styleId="69">
    <w:name w:val="批注文字 Char"/>
    <w:basedOn w:val="46"/>
    <w:link w:val="14"/>
    <w:qFormat/>
    <w:uiPriority w:val="0"/>
  </w:style>
  <w:style w:type="character" w:customStyle="1" w:styleId="70">
    <w:name w:val="正文文本 3 Char"/>
    <w:basedOn w:val="46"/>
    <w:link w:val="21"/>
    <w:qFormat/>
    <w:uiPriority w:val="0"/>
    <w:rPr>
      <w:color w:val="0000FF"/>
      <w:sz w:val="24"/>
      <w:szCs w:val="24"/>
    </w:rPr>
  </w:style>
  <w:style w:type="character" w:customStyle="1" w:styleId="71">
    <w:name w:val="结束语 Char"/>
    <w:basedOn w:val="46"/>
    <w:link w:val="22"/>
    <w:qFormat/>
    <w:uiPriority w:val="0"/>
    <w:rPr>
      <w:rFonts w:ascii="Times New Roman" w:hAnsi="Times New Roman" w:eastAsia="宋体" w:cs="Times New Roman"/>
      <w:b/>
      <w:szCs w:val="20"/>
    </w:rPr>
  </w:style>
  <w:style w:type="character" w:customStyle="1" w:styleId="72">
    <w:name w:val="正文文本 Char"/>
    <w:basedOn w:val="46"/>
    <w:qFormat/>
    <w:uiPriority w:val="0"/>
    <w:rPr>
      <w:rFonts w:ascii="宋体" w:hAnsi="宋体" w:eastAsia="宋体" w:cs="宋体"/>
      <w:kern w:val="0"/>
      <w:sz w:val="22"/>
      <w:lang w:eastAsia="en-US"/>
    </w:rPr>
  </w:style>
  <w:style w:type="character" w:customStyle="1" w:styleId="73">
    <w:name w:val="正文文本缩进 Char"/>
    <w:basedOn w:val="46"/>
    <w:link w:val="23"/>
    <w:qFormat/>
    <w:uiPriority w:val="0"/>
    <w:rPr>
      <w:i/>
      <w:iCs/>
    </w:rPr>
  </w:style>
  <w:style w:type="character" w:customStyle="1" w:styleId="74">
    <w:name w:val="纯文本 Char"/>
    <w:basedOn w:val="46"/>
    <w:link w:val="27"/>
    <w:qFormat/>
    <w:uiPriority w:val="0"/>
    <w:rPr>
      <w:rFonts w:ascii="宋体" w:hAnsi="Courier New" w:eastAsia="宋体" w:cs="Courier New"/>
      <w:kern w:val="0"/>
      <w:sz w:val="22"/>
      <w:szCs w:val="21"/>
      <w:lang w:eastAsia="en-US"/>
    </w:rPr>
  </w:style>
  <w:style w:type="character" w:customStyle="1" w:styleId="75">
    <w:name w:val="日期 Char"/>
    <w:basedOn w:val="46"/>
    <w:link w:val="29"/>
    <w:qFormat/>
    <w:uiPriority w:val="99"/>
    <w:rPr>
      <w:szCs w:val="24"/>
    </w:rPr>
  </w:style>
  <w:style w:type="character" w:customStyle="1" w:styleId="76">
    <w:name w:val="正文文本缩进 2 Char"/>
    <w:basedOn w:val="46"/>
    <w:link w:val="30"/>
    <w:qFormat/>
    <w:uiPriority w:val="0"/>
    <w:rPr>
      <w:rFonts w:ascii="宋体" w:hAnsi="宋体"/>
      <w:iCs/>
      <w:sz w:val="24"/>
      <w:szCs w:val="24"/>
    </w:rPr>
  </w:style>
  <w:style w:type="character" w:customStyle="1" w:styleId="77">
    <w:name w:val="批注框文本 Char"/>
    <w:basedOn w:val="46"/>
    <w:link w:val="31"/>
    <w:qFormat/>
    <w:uiPriority w:val="99"/>
    <w:rPr>
      <w:sz w:val="18"/>
      <w:szCs w:val="18"/>
    </w:rPr>
  </w:style>
  <w:style w:type="character" w:customStyle="1" w:styleId="78">
    <w:name w:val="页脚 Char"/>
    <w:basedOn w:val="46"/>
    <w:link w:val="32"/>
    <w:qFormat/>
    <w:uiPriority w:val="99"/>
    <w:rPr>
      <w:rFonts w:ascii="宋体" w:hAnsi="宋体" w:eastAsia="宋体" w:cs="宋体"/>
      <w:kern w:val="0"/>
      <w:sz w:val="18"/>
      <w:szCs w:val="18"/>
      <w:lang w:eastAsia="en-US"/>
    </w:rPr>
  </w:style>
  <w:style w:type="character" w:customStyle="1" w:styleId="79">
    <w:name w:val="页眉 Char"/>
    <w:basedOn w:val="46"/>
    <w:link w:val="33"/>
    <w:qFormat/>
    <w:uiPriority w:val="99"/>
    <w:rPr>
      <w:rFonts w:ascii="宋体" w:hAnsi="宋体" w:eastAsia="宋体" w:cs="宋体"/>
      <w:kern w:val="0"/>
      <w:sz w:val="18"/>
      <w:lang w:eastAsia="en-US"/>
    </w:rPr>
  </w:style>
  <w:style w:type="character" w:customStyle="1" w:styleId="80">
    <w:name w:val="正文文本缩进 3 Char"/>
    <w:basedOn w:val="46"/>
    <w:link w:val="37"/>
    <w:qFormat/>
    <w:uiPriority w:val="0"/>
    <w:rPr>
      <w:sz w:val="28"/>
    </w:rPr>
  </w:style>
  <w:style w:type="character" w:customStyle="1" w:styleId="81">
    <w:name w:val="正文文本 2 Char"/>
    <w:basedOn w:val="46"/>
    <w:link w:val="40"/>
    <w:qFormat/>
    <w:uiPriority w:val="0"/>
    <w:rPr>
      <w:szCs w:val="24"/>
    </w:rPr>
  </w:style>
  <w:style w:type="character" w:customStyle="1" w:styleId="82">
    <w:name w:val="信息标题 Char"/>
    <w:basedOn w:val="46"/>
    <w:link w:val="41"/>
    <w:qFormat/>
    <w:uiPriority w:val="0"/>
    <w:rPr>
      <w:rFonts w:ascii="Arial" w:hAnsi="Arial" w:eastAsia="宋体" w:cs="Arial"/>
      <w:sz w:val="24"/>
      <w:szCs w:val="24"/>
      <w:shd w:val="pct20" w:color="auto" w:fill="auto"/>
    </w:rPr>
  </w:style>
  <w:style w:type="character" w:customStyle="1" w:styleId="83">
    <w:name w:val="HTML 预设格式 Char"/>
    <w:basedOn w:val="46"/>
    <w:link w:val="42"/>
    <w:qFormat/>
    <w:uiPriority w:val="0"/>
    <w:rPr>
      <w:rFonts w:ascii="Arial Unicode MS" w:hAnsi="Arial Unicode MS" w:eastAsia="Courier New" w:cs="Courier New"/>
    </w:rPr>
  </w:style>
  <w:style w:type="character" w:customStyle="1" w:styleId="84">
    <w:name w:val="标题 Char"/>
    <w:basedOn w:val="46"/>
    <w:link w:val="45"/>
    <w:qFormat/>
    <w:uiPriority w:val="0"/>
    <w:rPr>
      <w:rFonts w:ascii="Arial" w:hAnsi="Arial" w:cs="Arial"/>
      <w:b/>
      <w:bCs/>
      <w:sz w:val="44"/>
      <w:szCs w:val="32"/>
    </w:rPr>
  </w:style>
  <w:style w:type="character" w:customStyle="1" w:styleId="85">
    <w:name w:val="批注主题 Char"/>
    <w:basedOn w:val="69"/>
    <w:link w:val="13"/>
    <w:qFormat/>
    <w:uiPriority w:val="0"/>
    <w:rPr>
      <w:b/>
      <w:bCs/>
      <w:sz w:val="24"/>
      <w:szCs w:val="24"/>
    </w:rPr>
  </w:style>
  <w:style w:type="character" w:customStyle="1" w:styleId="86">
    <w:name w:val="正文首行缩进 Char"/>
    <w:basedOn w:val="72"/>
    <w:link w:val="16"/>
    <w:qFormat/>
    <w:uiPriority w:val="0"/>
    <w:rPr>
      <w:rFonts w:ascii="宋体" w:hAnsi="宋体" w:eastAsia="宋体" w:cs="宋体"/>
      <w:kern w:val="0"/>
      <w:sz w:val="22"/>
      <w:szCs w:val="21"/>
      <w:lang w:eastAsia="en-US"/>
    </w:rPr>
  </w:style>
  <w:style w:type="character" w:customStyle="1" w:styleId="87">
    <w:name w:val="正文缩进 Char"/>
    <w:basedOn w:val="46"/>
    <w:link w:val="10"/>
    <w:qFormat/>
    <w:uiPriority w:val="0"/>
    <w:rPr>
      <w:rFonts w:ascii="Times New Roman" w:hAnsi="Times New Roman" w:eastAsia="宋体" w:cs="Times New Roman"/>
      <w:kern w:val="0"/>
      <w:sz w:val="24"/>
      <w:szCs w:val="20"/>
    </w:rPr>
  </w:style>
  <w:style w:type="character" w:customStyle="1" w:styleId="88">
    <w:name w:val="正文文本 Char1"/>
    <w:basedOn w:val="46"/>
    <w:link w:val="17"/>
    <w:qFormat/>
    <w:uiPriority w:val="1"/>
    <w:rPr>
      <w:rFonts w:ascii="宋体" w:hAnsi="宋体" w:eastAsia="宋体" w:cs="宋体"/>
      <w:kern w:val="0"/>
      <w:sz w:val="24"/>
      <w:szCs w:val="24"/>
      <w:lang w:eastAsia="en-US"/>
    </w:rPr>
  </w:style>
  <w:style w:type="table" w:customStyle="1" w:styleId="89">
    <w:name w:val="Table Normal"/>
    <w:unhideWhenUsed/>
    <w:qFormat/>
    <w:uiPriority w:val="2"/>
    <w:tblPr>
      <w:tblLayout w:type="fixed"/>
      <w:tblCellMar>
        <w:top w:w="0" w:type="dxa"/>
        <w:left w:w="0" w:type="dxa"/>
        <w:bottom w:w="0" w:type="dxa"/>
        <w:right w:w="0" w:type="dxa"/>
      </w:tblCellMar>
    </w:tblPr>
  </w:style>
  <w:style w:type="paragraph" w:customStyle="1" w:styleId="90">
    <w:name w:val="列出段落1"/>
    <w:basedOn w:val="1"/>
    <w:link w:val="91"/>
    <w:qFormat/>
    <w:uiPriority w:val="34"/>
    <w:pPr>
      <w:spacing w:before="206"/>
      <w:ind w:left="959" w:hanging="361"/>
    </w:pPr>
  </w:style>
  <w:style w:type="character" w:customStyle="1" w:styleId="91">
    <w:name w:val="列出段落 Char"/>
    <w:link w:val="90"/>
    <w:qFormat/>
    <w:uiPriority w:val="0"/>
    <w:rPr>
      <w:rFonts w:ascii="宋体" w:hAnsi="宋体" w:eastAsia="宋体" w:cs="宋体"/>
      <w:kern w:val="0"/>
      <w:sz w:val="22"/>
      <w:lang w:eastAsia="en-US"/>
    </w:rPr>
  </w:style>
  <w:style w:type="paragraph" w:customStyle="1" w:styleId="92">
    <w:name w:val="Table Paragraph"/>
    <w:basedOn w:val="1"/>
    <w:qFormat/>
    <w:uiPriority w:val="1"/>
  </w:style>
  <w:style w:type="paragraph" w:customStyle="1" w:styleId="9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9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96">
    <w:name w:val="普通(网站) Char"/>
    <w:basedOn w:val="46"/>
    <w:link w:val="43"/>
    <w:qFormat/>
    <w:locked/>
    <w:uiPriority w:val="0"/>
    <w:rPr>
      <w:rFonts w:ascii="宋体" w:hAnsi="宋体" w:eastAsia="宋体" w:cs="宋体"/>
      <w:kern w:val="0"/>
      <w:sz w:val="24"/>
      <w:szCs w:val="24"/>
    </w:rPr>
  </w:style>
  <w:style w:type="character" w:customStyle="1" w:styleId="97">
    <w:name w:val="xdrichtextbox2"/>
    <w:basedOn w:val="46"/>
    <w:qFormat/>
    <w:uiPriority w:val="0"/>
    <w:rPr>
      <w:color w:val="0000FF"/>
      <w:sz w:val="18"/>
      <w:szCs w:val="18"/>
      <w:u w:val="none"/>
      <w:bdr w:val="single" w:color="DCDCDC" w:sz="8" w:space="0"/>
      <w:shd w:val="clear" w:color="auto" w:fill="FFFFFF"/>
    </w:rPr>
  </w:style>
  <w:style w:type="character" w:customStyle="1" w:styleId="98">
    <w:name w:val="apple-converted-space"/>
    <w:basedOn w:val="46"/>
    <w:qFormat/>
    <w:uiPriority w:val="0"/>
  </w:style>
  <w:style w:type="character" w:customStyle="1" w:styleId="99">
    <w:name w:val="无间隔 Char"/>
    <w:basedOn w:val="46"/>
    <w:link w:val="100"/>
    <w:qFormat/>
    <w:uiPriority w:val="0"/>
    <w:rPr>
      <w:rFonts w:ascii="Calibri" w:hAnsi="Calibri"/>
      <w:sz w:val="22"/>
    </w:rPr>
  </w:style>
  <w:style w:type="paragraph" w:customStyle="1" w:styleId="100">
    <w:name w:val="无间隔1"/>
    <w:link w:val="99"/>
    <w:qFormat/>
    <w:uiPriority w:val="0"/>
    <w:rPr>
      <w:rFonts w:ascii="Calibri" w:hAnsi="Calibri" w:eastAsiaTheme="minorEastAsia" w:cstheme="minorBidi"/>
      <w:kern w:val="2"/>
      <w:sz w:val="22"/>
      <w:szCs w:val="22"/>
      <w:lang w:val="en-US" w:eastAsia="zh-CN" w:bidi="ar-SA"/>
    </w:rPr>
  </w:style>
  <w:style w:type="character" w:customStyle="1" w:styleId="101">
    <w:name w:val="批注文字 Char1"/>
    <w:basedOn w:val="46"/>
    <w:qFormat/>
    <w:uiPriority w:val="0"/>
    <w:rPr>
      <w:rFonts w:ascii="宋体" w:hAnsi="宋体" w:eastAsia="宋体" w:cs="宋体"/>
      <w:kern w:val="0"/>
      <w:sz w:val="22"/>
      <w:lang w:eastAsia="en-US"/>
    </w:rPr>
  </w:style>
  <w:style w:type="character" w:customStyle="1" w:styleId="102">
    <w:name w:val="批注框文本 Char1"/>
    <w:basedOn w:val="46"/>
    <w:qFormat/>
    <w:uiPriority w:val="0"/>
    <w:rPr>
      <w:rFonts w:ascii="宋体" w:hAnsi="宋体" w:eastAsia="宋体" w:cs="宋体"/>
      <w:kern w:val="0"/>
      <w:sz w:val="18"/>
      <w:szCs w:val="18"/>
      <w:lang w:eastAsia="en-US"/>
    </w:rPr>
  </w:style>
  <w:style w:type="character" w:customStyle="1" w:styleId="103">
    <w:name w:val="正文文本缩进 3 Char1"/>
    <w:basedOn w:val="46"/>
    <w:qFormat/>
    <w:uiPriority w:val="0"/>
    <w:rPr>
      <w:rFonts w:ascii="宋体" w:hAnsi="宋体" w:eastAsia="宋体" w:cs="宋体"/>
      <w:kern w:val="0"/>
      <w:sz w:val="16"/>
      <w:szCs w:val="16"/>
      <w:lang w:eastAsia="en-US"/>
    </w:rPr>
  </w:style>
  <w:style w:type="character" w:customStyle="1" w:styleId="104">
    <w:name w:val="正文文本缩进 2 Char1"/>
    <w:basedOn w:val="46"/>
    <w:qFormat/>
    <w:uiPriority w:val="0"/>
    <w:rPr>
      <w:rFonts w:ascii="宋体" w:hAnsi="宋体" w:eastAsia="宋体" w:cs="宋体"/>
      <w:kern w:val="0"/>
      <w:sz w:val="22"/>
      <w:lang w:eastAsia="en-US"/>
    </w:rPr>
  </w:style>
  <w:style w:type="character" w:customStyle="1" w:styleId="105">
    <w:name w:val="en1"/>
    <w:basedOn w:val="46"/>
    <w:qFormat/>
    <w:uiPriority w:val="0"/>
    <w:rPr>
      <w:b/>
      <w:bCs/>
      <w:color w:val="154C7F"/>
      <w:sz w:val="24"/>
      <w:szCs w:val="24"/>
    </w:rPr>
  </w:style>
  <w:style w:type="character" w:customStyle="1" w:styleId="106">
    <w:name w:val="font01"/>
    <w:basedOn w:val="46"/>
    <w:qFormat/>
    <w:uiPriority w:val="0"/>
    <w:rPr>
      <w:rFonts w:hint="eastAsia" w:ascii="宋体" w:hAnsi="宋体" w:eastAsia="宋体" w:cs="宋体"/>
      <w:color w:val="000000"/>
      <w:sz w:val="20"/>
      <w:szCs w:val="20"/>
      <w:u w:val="none"/>
    </w:rPr>
  </w:style>
  <w:style w:type="character" w:customStyle="1" w:styleId="107">
    <w:name w:val="标题 Char1"/>
    <w:basedOn w:val="46"/>
    <w:qFormat/>
    <w:uiPriority w:val="0"/>
    <w:rPr>
      <w:rFonts w:eastAsia="宋体" w:asciiTheme="majorHAnsi" w:hAnsiTheme="majorHAnsi" w:cstheme="majorBidi"/>
      <w:b/>
      <w:bCs/>
      <w:kern w:val="0"/>
      <w:sz w:val="32"/>
      <w:szCs w:val="32"/>
      <w:lang w:eastAsia="en-US"/>
    </w:rPr>
  </w:style>
  <w:style w:type="character" w:customStyle="1" w:styleId="108">
    <w:name w:val="正文文本缩进 Char1"/>
    <w:basedOn w:val="46"/>
    <w:qFormat/>
    <w:uiPriority w:val="0"/>
    <w:rPr>
      <w:rFonts w:ascii="宋体" w:hAnsi="宋体" w:eastAsia="宋体" w:cs="宋体"/>
      <w:kern w:val="0"/>
      <w:sz w:val="22"/>
      <w:lang w:eastAsia="en-US"/>
    </w:rPr>
  </w:style>
  <w:style w:type="character" w:customStyle="1" w:styleId="109">
    <w:name w:val="正文文本 3 Char1"/>
    <w:basedOn w:val="46"/>
    <w:qFormat/>
    <w:uiPriority w:val="0"/>
    <w:rPr>
      <w:rFonts w:ascii="宋体" w:hAnsi="宋体" w:eastAsia="宋体" w:cs="宋体"/>
      <w:kern w:val="0"/>
      <w:sz w:val="16"/>
      <w:szCs w:val="16"/>
      <w:lang w:eastAsia="en-US"/>
    </w:rPr>
  </w:style>
  <w:style w:type="character" w:customStyle="1" w:styleId="110">
    <w:name w:val="font11"/>
    <w:basedOn w:val="46"/>
    <w:qFormat/>
    <w:uiPriority w:val="0"/>
    <w:rPr>
      <w:rFonts w:hint="default" w:ascii="Times New Roman" w:hAnsi="Times New Roman" w:cs="Times New Roman"/>
      <w:color w:val="000000"/>
      <w:sz w:val="20"/>
      <w:szCs w:val="20"/>
      <w:u w:val="none"/>
    </w:rPr>
  </w:style>
  <w:style w:type="character" w:customStyle="1" w:styleId="111">
    <w:name w:val="glossaryitem"/>
    <w:basedOn w:val="46"/>
    <w:qFormat/>
    <w:uiPriority w:val="0"/>
    <w:rPr>
      <w:u w:val="none"/>
    </w:rPr>
  </w:style>
  <w:style w:type="character" w:customStyle="1" w:styleId="112">
    <w:name w:val="HTML 预设格式 Char1"/>
    <w:basedOn w:val="46"/>
    <w:qFormat/>
    <w:uiPriority w:val="0"/>
    <w:rPr>
      <w:rFonts w:ascii="Courier New" w:hAnsi="Courier New" w:eastAsia="宋体" w:cs="Courier New"/>
      <w:kern w:val="0"/>
      <w:sz w:val="20"/>
      <w:szCs w:val="20"/>
      <w:lang w:eastAsia="en-US"/>
    </w:rPr>
  </w:style>
  <w:style w:type="character" w:customStyle="1" w:styleId="113">
    <w:name w:val="文档结构图 Char1"/>
    <w:basedOn w:val="46"/>
    <w:qFormat/>
    <w:uiPriority w:val="0"/>
    <w:rPr>
      <w:rFonts w:ascii="宋体" w:hAnsi="宋体" w:eastAsia="宋体" w:cs="宋体"/>
      <w:kern w:val="0"/>
      <w:sz w:val="18"/>
      <w:szCs w:val="18"/>
      <w:lang w:eastAsia="en-US"/>
    </w:rPr>
  </w:style>
  <w:style w:type="character" w:customStyle="1" w:styleId="114">
    <w:name w:val="日期 Char1"/>
    <w:basedOn w:val="46"/>
    <w:qFormat/>
    <w:uiPriority w:val="0"/>
    <w:rPr>
      <w:rFonts w:ascii="宋体" w:hAnsi="宋体" w:eastAsia="宋体" w:cs="宋体"/>
      <w:kern w:val="0"/>
      <w:sz w:val="22"/>
      <w:lang w:eastAsia="en-US"/>
    </w:rPr>
  </w:style>
  <w:style w:type="character" w:customStyle="1" w:styleId="115">
    <w:name w:val="正文文本 2 Char1"/>
    <w:basedOn w:val="46"/>
    <w:qFormat/>
    <w:uiPriority w:val="0"/>
    <w:rPr>
      <w:rFonts w:ascii="宋体" w:hAnsi="宋体" w:eastAsia="宋体" w:cs="宋体"/>
      <w:kern w:val="0"/>
      <w:sz w:val="22"/>
      <w:lang w:eastAsia="en-US"/>
    </w:rPr>
  </w:style>
  <w:style w:type="character" w:customStyle="1" w:styleId="116">
    <w:name w:val="正文首行缩进 Char1"/>
    <w:basedOn w:val="72"/>
    <w:qFormat/>
    <w:uiPriority w:val="0"/>
    <w:rPr>
      <w:rFonts w:ascii="宋体" w:hAnsi="宋体" w:eastAsia="宋体" w:cs="宋体"/>
      <w:kern w:val="0"/>
      <w:sz w:val="22"/>
      <w:lang w:eastAsia="en-US"/>
    </w:rPr>
  </w:style>
  <w:style w:type="character" w:customStyle="1" w:styleId="117">
    <w:name w:val="批注主题 Char1"/>
    <w:basedOn w:val="101"/>
    <w:qFormat/>
    <w:uiPriority w:val="0"/>
    <w:rPr>
      <w:rFonts w:ascii="宋体" w:hAnsi="宋体" w:eastAsia="宋体" w:cs="宋体"/>
      <w:b/>
      <w:bCs/>
      <w:kern w:val="0"/>
      <w:sz w:val="22"/>
      <w:lang w:eastAsia="en-US"/>
    </w:rPr>
  </w:style>
  <w:style w:type="paragraph" w:customStyle="1" w:styleId="118">
    <w:name w:val="标题3(小3号)"/>
    <w:basedOn w:val="5"/>
    <w:next w:val="119"/>
    <w:qFormat/>
    <w:uiPriority w:val="0"/>
    <w:pPr>
      <w:widowControl/>
      <w:spacing w:before="0" w:after="0" w:line="420" w:lineRule="exact"/>
    </w:pPr>
    <w:rPr>
      <w:b w:val="0"/>
      <w:bCs w:val="0"/>
      <w:color w:val="000000"/>
      <w:kern w:val="0"/>
      <w:sz w:val="30"/>
      <w:szCs w:val="21"/>
    </w:rPr>
  </w:style>
  <w:style w:type="paragraph" w:customStyle="1" w:styleId="119">
    <w:name w:val="正文小3号"/>
    <w:qFormat/>
    <w:uiPriority w:val="0"/>
    <w:pPr>
      <w:ind w:firstLine="595"/>
      <w:jc w:val="both"/>
    </w:pPr>
    <w:rPr>
      <w:rFonts w:ascii="Times New Roman" w:hAnsi="Times New Roman" w:eastAsia="宋体" w:cs="Times New Roman"/>
      <w:sz w:val="30"/>
      <w:lang w:val="en-US" w:eastAsia="zh-CN" w:bidi="ar-SA"/>
    </w:rPr>
  </w:style>
  <w:style w:type="paragraph" w:customStyle="1" w:styleId="120">
    <w:name w:val="封面页眉"/>
    <w:basedOn w:val="33"/>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21">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paragraph" w:customStyle="1" w:styleId="122">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23">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24">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5">
    <w:name w:val="标题3(3号)"/>
    <w:basedOn w:val="5"/>
    <w:next w:val="126"/>
    <w:qFormat/>
    <w:uiPriority w:val="0"/>
    <w:pPr>
      <w:widowControl/>
      <w:spacing w:before="0" w:after="0" w:line="420" w:lineRule="exact"/>
    </w:pPr>
    <w:rPr>
      <w:b w:val="0"/>
      <w:bCs w:val="0"/>
      <w:color w:val="000000"/>
      <w:kern w:val="0"/>
      <w:szCs w:val="21"/>
    </w:rPr>
  </w:style>
  <w:style w:type="paragraph" w:customStyle="1" w:styleId="126">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7">
    <w:name w:val="封面页脚"/>
    <w:basedOn w:val="32"/>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28">
    <w:name w:val="标题2(小3号)"/>
    <w:basedOn w:val="4"/>
    <w:next w:val="12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9">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30">
    <w:name w:val="标题1(2号)"/>
    <w:basedOn w:val="3"/>
    <w:next w:val="126"/>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31">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32">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3">
    <w:name w:val="正文5号字"/>
    <w:qFormat/>
    <w:uiPriority w:val="0"/>
    <w:pPr>
      <w:jc w:val="both"/>
    </w:pPr>
    <w:rPr>
      <w:rFonts w:ascii="Times New Roman" w:hAnsi="Times New Roman" w:eastAsia="宋体" w:cs="Times New Roman"/>
      <w:sz w:val="21"/>
      <w:lang w:val="en-US" w:eastAsia="zh-CN" w:bidi="ar-SA"/>
    </w:rPr>
  </w:style>
  <w:style w:type="paragraph" w:customStyle="1" w:styleId="134">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5">
    <w:name w:val="Char1"/>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36">
    <w:name w:val="封底页脚"/>
    <w:basedOn w:val="32"/>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5"/>
    <w:next w:val="129"/>
    <w:qFormat/>
    <w:uiPriority w:val="0"/>
    <w:pPr>
      <w:widowControl/>
      <w:spacing w:before="0" w:after="0" w:line="420" w:lineRule="exact"/>
    </w:pPr>
    <w:rPr>
      <w:b w:val="0"/>
      <w:bCs w:val="0"/>
      <w:color w:val="000000"/>
      <w:kern w:val="0"/>
      <w:sz w:val="28"/>
      <w:szCs w:val="21"/>
    </w:rPr>
  </w:style>
  <w:style w:type="paragraph" w:customStyle="1" w:styleId="138">
    <w:name w:val="标题2"/>
    <w:basedOn w:val="4"/>
    <w:qFormat/>
    <w:uiPriority w:val="0"/>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qFormat/>
    <w:uiPriority w:val="0"/>
    <w:pPr>
      <w:widowControl/>
      <w:pBdr>
        <w:bottom w:val="single" w:color="auto" w:sz="4" w:space="0"/>
        <w:right w:val="single" w:color="auto" w:sz="4" w:space="0"/>
      </w:pBdr>
      <w:tabs>
        <w:tab w:val="left" w:pos="1382"/>
      </w:tabs>
      <w:autoSpaceDE/>
      <w:autoSpaceDN/>
      <w:spacing w:before="100" w:beforeAutospacing="1" w:after="100" w:afterAutospacing="1"/>
      <w:ind w:left="988" w:hanging="390"/>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2"/>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41"/>
    <w:next w:val="41"/>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9">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0">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3"/>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4">
    <w:name w:val="标题3(小4号)"/>
    <w:basedOn w:val="5"/>
    <w:next w:val="155"/>
    <w:qFormat/>
    <w:uiPriority w:val="0"/>
    <w:pPr>
      <w:widowControl/>
      <w:spacing w:before="0" w:after="0" w:line="420" w:lineRule="exact"/>
    </w:pPr>
    <w:rPr>
      <w:b w:val="0"/>
      <w:bCs w:val="0"/>
      <w:color w:val="000000"/>
      <w:kern w:val="0"/>
      <w:sz w:val="24"/>
      <w:szCs w:val="21"/>
    </w:rPr>
  </w:style>
  <w:style w:type="paragraph" w:customStyle="1" w:styleId="155">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6">
    <w:name w:val="标题3(5号)"/>
    <w:basedOn w:val="5"/>
    <w:next w:val="133"/>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4"/>
    <w:next w:val="126"/>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3"/>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3"/>
    <w:next w:val="13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5">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4"/>
    <w:next w:val="155"/>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9">
    <w:name w:val="p0"/>
    <w:basedOn w:val="1"/>
    <w:qFormat/>
    <w:uiPriority w:val="0"/>
    <w:pPr>
      <w:widowControl/>
      <w:autoSpaceDE/>
      <w:autoSpaceDN/>
    </w:pPr>
    <w:rPr>
      <w:sz w:val="24"/>
      <w:szCs w:val="24"/>
      <w:lang w:eastAsia="zh-CN"/>
    </w:rPr>
  </w:style>
  <w:style w:type="paragraph" w:customStyle="1" w:styleId="170">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3"/>
    <w:next w:val="12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3"/>
    <w:next w:val="155"/>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3"/>
    <w:next w:val="119"/>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qFormat/>
    <w:uiPriority w:val="0"/>
    <w:pPr>
      <w:autoSpaceDE/>
      <w:autoSpaceDN/>
      <w:jc w:val="both"/>
    </w:pPr>
    <w:rPr>
      <w:rFonts w:cs="Times New Roman"/>
      <w:b/>
      <w:bCs/>
      <w:kern w:val="2"/>
      <w:sz w:val="28"/>
      <w:szCs w:val="20"/>
      <w:lang w:eastAsia="zh-CN"/>
    </w:rPr>
  </w:style>
  <w:style w:type="paragraph" w:customStyle="1" w:styleId="180">
    <w:name w:val="标题2(3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4"/>
    <w:next w:val="13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qFormat/>
    <w:uiPriority w:val="0"/>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qFormat/>
    <w:uiPriority w:val="0"/>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qFormat/>
    <w:uiPriority w:val="0"/>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qFormat/>
    <w:uiPriority w:val="0"/>
    <w:pPr>
      <w:outlineLvl w:val="3"/>
    </w:pPr>
  </w:style>
  <w:style w:type="paragraph" w:customStyle="1" w:styleId="189">
    <w:name w:val="大纲5"/>
    <w:basedOn w:val="188"/>
    <w:qFormat/>
    <w:uiPriority w:val="0"/>
    <w:pPr>
      <w:tabs>
        <w:tab w:val="left" w:pos="360"/>
      </w:tabs>
      <w:outlineLvl w:val="4"/>
    </w:pPr>
    <w:rPr>
      <w:b w:val="0"/>
      <w:szCs w:val="36"/>
    </w:rPr>
  </w:style>
  <w:style w:type="paragraph" w:customStyle="1" w:styleId="190">
    <w:name w:val="大纲6"/>
    <w:basedOn w:val="189"/>
    <w:qFormat/>
    <w:uiPriority w:val="0"/>
    <w:p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6">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11"/>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46"/>
    <w:qFormat/>
    <w:uiPriority w:val="0"/>
  </w:style>
  <w:style w:type="character" w:customStyle="1" w:styleId="208">
    <w:name w:val="xdrichtextbox3"/>
    <w:basedOn w:val="46"/>
    <w:qFormat/>
    <w:uiPriority w:val="0"/>
    <w:rPr>
      <w:color w:val="auto"/>
      <w:u w:val="none"/>
      <w:bdr w:val="single" w:color="DCDCDC" w:sz="8" w:space="0"/>
      <w:shd w:val="clear" w:color="auto" w:fill="FFFFFF"/>
    </w:rPr>
  </w:style>
  <w:style w:type="paragraph" w:customStyle="1" w:styleId="209">
    <w:name w:val="正文文本缩进1"/>
    <w:basedOn w:val="1"/>
    <w:qFormat/>
    <w:uiPriority w:val="99"/>
    <w:pPr>
      <w:autoSpaceDE/>
      <w:autoSpaceDN/>
      <w:adjustRightInd w:val="0"/>
      <w:spacing w:line="360" w:lineRule="atLeast"/>
      <w:ind w:firstLine="630"/>
      <w:jc w:val="both"/>
      <w:textAlignment w:val="baseline"/>
    </w:pPr>
    <w:rPr>
      <w:rFonts w:ascii="Times New Roman" w:hAnsi="Times New Roman" w:eastAsia="仿宋_GB2312" w:cs="Times New Roman"/>
      <w:sz w:val="24"/>
      <w:szCs w:val="24"/>
      <w:lang w:eastAsia="zh-CN"/>
    </w:rPr>
  </w:style>
  <w:style w:type="character" w:customStyle="1" w:styleId="210">
    <w:name w:val="cy"/>
    <w:basedOn w:val="46"/>
    <w:qFormat/>
    <w:uiPriority w:val="0"/>
  </w:style>
  <w:style w:type="character" w:customStyle="1" w:styleId="211">
    <w:name w:val="xdrichtextbox"/>
    <w:basedOn w:val="46"/>
    <w:qFormat/>
    <w:uiPriority w:val="0"/>
    <w:rPr>
      <w:color w:val="auto"/>
      <w:sz w:val="18"/>
      <w:szCs w:val="18"/>
      <w:u w:val="none"/>
      <w:bdr w:val="single" w:color="DCDCDC" w:sz="8" w:space="0"/>
      <w:shd w:val="clear" w:color="auto" w:fill="auto"/>
    </w:rPr>
  </w:style>
  <w:style w:type="character" w:customStyle="1" w:styleId="212">
    <w:name w:val="drapbtn"/>
    <w:basedOn w:val="46"/>
    <w:qFormat/>
    <w:uiPriority w:val="0"/>
  </w:style>
  <w:style w:type="character" w:customStyle="1" w:styleId="213">
    <w:name w:val="w32"/>
    <w:basedOn w:val="46"/>
    <w:qFormat/>
    <w:uiPriority w:val="0"/>
  </w:style>
  <w:style w:type="character" w:customStyle="1" w:styleId="214">
    <w:name w:val="design_class"/>
    <w:basedOn w:val="46"/>
    <w:qFormat/>
    <w:uiPriority w:val="0"/>
  </w:style>
  <w:style w:type="character" w:customStyle="1" w:styleId="215">
    <w:name w:val="cdropright"/>
    <w:basedOn w:val="46"/>
    <w:qFormat/>
    <w:uiPriority w:val="0"/>
  </w:style>
  <w:style w:type="character" w:customStyle="1" w:styleId="216">
    <w:name w:val="browse_class&gt;input"/>
    <w:basedOn w:val="46"/>
    <w:qFormat/>
    <w:uiPriority w:val="0"/>
    <w:rPr>
      <w:shd w:val="clear" w:color="auto" w:fill="F8F8F8"/>
    </w:rPr>
  </w:style>
  <w:style w:type="character" w:customStyle="1" w:styleId="217">
    <w:name w:val="biggerthanmax"/>
    <w:basedOn w:val="46"/>
    <w:qFormat/>
    <w:uiPriority w:val="0"/>
    <w:rPr>
      <w:shd w:val="clear" w:color="auto" w:fill="FFFF00"/>
    </w:rPr>
  </w:style>
  <w:style w:type="character" w:customStyle="1" w:styleId="218">
    <w:name w:val="browse_class&gt;span"/>
    <w:basedOn w:val="46"/>
    <w:qFormat/>
    <w:uiPriority w:val="0"/>
    <w:rPr>
      <w:shd w:val="clear" w:color="auto" w:fill="F8F8F8"/>
    </w:rPr>
  </w:style>
  <w:style w:type="character" w:customStyle="1" w:styleId="219">
    <w:name w:val="hilite6"/>
    <w:basedOn w:val="46"/>
    <w:qFormat/>
    <w:uiPriority w:val="0"/>
    <w:rPr>
      <w:color w:val="FFFFFF"/>
      <w:shd w:val="clear" w:color="auto" w:fill="666677"/>
    </w:rPr>
  </w:style>
  <w:style w:type="character" w:customStyle="1" w:styleId="220">
    <w:name w:val="cdropleft"/>
    <w:basedOn w:val="46"/>
    <w:qFormat/>
    <w:uiPriority w:val="0"/>
  </w:style>
  <w:style w:type="character" w:customStyle="1" w:styleId="221">
    <w:name w:val="active6"/>
    <w:basedOn w:val="46"/>
    <w:qFormat/>
    <w:uiPriority w:val="0"/>
    <w:rPr>
      <w:color w:val="00FF00"/>
      <w:shd w:val="clear" w:color="auto" w:fill="111111"/>
    </w:rPr>
  </w:style>
  <w:style w:type="character" w:customStyle="1" w:styleId="222">
    <w:name w:val="button"/>
    <w:basedOn w:val="46"/>
    <w:qFormat/>
    <w:uiPriority w:val="0"/>
  </w:style>
  <w:style w:type="character" w:customStyle="1" w:styleId="223">
    <w:name w:val="tmpztreemove_arrow"/>
    <w:basedOn w:val="46"/>
    <w:qFormat/>
    <w:uiPriority w:val="0"/>
  </w:style>
  <w:style w:type="character" w:customStyle="1" w:styleId="224">
    <w:name w:val="browse_class&gt;label"/>
    <w:basedOn w:val="46"/>
    <w:qFormat/>
    <w:uiPriority w:val="0"/>
    <w:rPr>
      <w:shd w:val="clear" w:color="auto" w:fill="F8F8F8"/>
    </w:rPr>
  </w:style>
  <w:style w:type="character" w:customStyle="1" w:styleId="225">
    <w:name w:val="pagechatarealistclose_box"/>
    <w:basedOn w:val="46"/>
    <w:qFormat/>
    <w:uiPriority w:val="0"/>
  </w:style>
  <w:style w:type="character" w:customStyle="1" w:styleId="226">
    <w:name w:val="pagechatarealistclose_box1"/>
    <w:basedOn w:val="46"/>
    <w:qFormat/>
    <w:uiPriority w:val="0"/>
  </w:style>
  <w:style w:type="character" w:customStyle="1" w:styleId="227">
    <w:name w:val="ico1652"/>
    <w:basedOn w:val="46"/>
    <w:qFormat/>
    <w:uiPriority w:val="0"/>
  </w:style>
  <w:style w:type="character" w:customStyle="1" w:styleId="228">
    <w:name w:val="ico1653"/>
    <w:basedOn w:val="46"/>
    <w:qFormat/>
    <w:uiPriority w:val="0"/>
  </w:style>
  <w:style w:type="character" w:customStyle="1" w:styleId="229">
    <w:name w:val="token-input-delete-token"/>
    <w:basedOn w:val="46"/>
    <w:qFormat/>
    <w:uiPriority w:val="0"/>
    <w:rPr>
      <w:color w:val="FFFFFF"/>
    </w:rPr>
  </w:style>
  <w:style w:type="character" w:customStyle="1" w:styleId="230">
    <w:name w:val="edit_class"/>
    <w:basedOn w:val="46"/>
    <w:qFormat/>
    <w:uiPriority w:val="0"/>
  </w:style>
  <w:style w:type="character" w:customStyle="1" w:styleId="231">
    <w:name w:val="ico1654"/>
    <w:basedOn w:val="46"/>
    <w:qFormat/>
    <w:uiPriority w:val="0"/>
  </w:style>
  <w:style w:type="character" w:customStyle="1" w:styleId="232">
    <w:name w:val="button2"/>
    <w:basedOn w:val="46"/>
    <w:qFormat/>
    <w:uiPriority w:val="0"/>
  </w:style>
  <w:style w:type="character" w:customStyle="1" w:styleId="233">
    <w:name w:val="active10"/>
    <w:basedOn w:val="46"/>
    <w:qFormat/>
    <w:uiPriority w:val="0"/>
    <w:rPr>
      <w:color w:val="00FF00"/>
      <w:shd w:val="clear" w:color="auto" w:fill="111111"/>
    </w:rPr>
  </w:style>
  <w:style w:type="character" w:customStyle="1" w:styleId="234">
    <w:name w:val="active"/>
    <w:basedOn w:val="46"/>
    <w:qFormat/>
    <w:uiPriority w:val="0"/>
    <w:rPr>
      <w:color w:val="00FF00"/>
      <w:shd w:val="clear" w:color="auto" w:fill="111111"/>
    </w:rPr>
  </w:style>
  <w:style w:type="character" w:customStyle="1" w:styleId="235">
    <w:name w:val="ico1655"/>
    <w:basedOn w:val="46"/>
    <w:qFormat/>
    <w:uiPriority w:val="0"/>
  </w:style>
  <w:style w:type="character" w:customStyle="1" w:styleId="236">
    <w:name w:val="hilite"/>
    <w:basedOn w:val="46"/>
    <w:qFormat/>
    <w:uiPriority w:val="0"/>
    <w:rPr>
      <w:color w:val="FFFFFF"/>
      <w:shd w:val="clear" w:color="auto" w:fill="666677"/>
    </w:rPr>
  </w:style>
  <w:style w:type="character" w:customStyle="1" w:styleId="237">
    <w:name w:val="active12"/>
    <w:basedOn w:val="46"/>
    <w:qFormat/>
    <w:uiPriority w:val="0"/>
    <w:rPr>
      <w:color w:val="00FF00"/>
      <w:shd w:val="clear" w:color="auto" w:fill="111111"/>
    </w:rPr>
  </w:style>
  <w:style w:type="character" w:customStyle="1" w:styleId="238">
    <w:name w:val="hilite5"/>
    <w:basedOn w:val="46"/>
    <w:qFormat/>
    <w:uiPriority w:val="0"/>
    <w:rPr>
      <w:color w:val="FFFFFF"/>
      <w:shd w:val="clear" w:color="auto" w:fill="666677"/>
    </w:rPr>
  </w:style>
  <w:style w:type="character" w:customStyle="1" w:styleId="239">
    <w:name w:val="hilite4"/>
    <w:basedOn w:val="46"/>
    <w:qFormat/>
    <w:uiPriority w:val="0"/>
    <w:rPr>
      <w:color w:val="FFFFFF"/>
      <w:shd w:val="clear" w:color="auto" w:fill="666677"/>
    </w:rPr>
  </w:style>
  <w:style w:type="character" w:customStyle="1" w:styleId="240">
    <w:name w:val="ico16"/>
    <w:basedOn w:val="46"/>
    <w:qFormat/>
    <w:uiPriority w:val="0"/>
  </w:style>
  <w:style w:type="character" w:customStyle="1" w:styleId="241">
    <w:name w:val="ico161"/>
    <w:basedOn w:val="46"/>
    <w:qFormat/>
    <w:uiPriority w:val="0"/>
  </w:style>
  <w:style w:type="character" w:customStyle="1" w:styleId="242">
    <w:name w:val="active8"/>
    <w:basedOn w:val="46"/>
    <w:qFormat/>
    <w:uiPriority w:val="0"/>
    <w:rPr>
      <w:color w:val="00FF00"/>
      <w:shd w:val="clear" w:color="auto" w:fill="111111"/>
    </w:rPr>
  </w:style>
  <w:style w:type="character" w:customStyle="1" w:styleId="243">
    <w:name w:val="active1"/>
    <w:basedOn w:val="46"/>
    <w:qFormat/>
    <w:uiPriority w:val="0"/>
    <w:rPr>
      <w:color w:val="00FF00"/>
      <w:shd w:val="clear" w:color="auto" w:fill="111111"/>
    </w:rPr>
  </w:style>
  <w:style w:type="character" w:customStyle="1" w:styleId="244">
    <w:name w:val="active11"/>
    <w:basedOn w:val="46"/>
    <w:qFormat/>
    <w:uiPriority w:val="0"/>
    <w:rPr>
      <w:color w:val="00FF00"/>
      <w:shd w:val="clear" w:color="auto" w:fill="111111"/>
    </w:rPr>
  </w:style>
  <w:style w:type="character" w:customStyle="1" w:styleId="245">
    <w:name w:val="active9"/>
    <w:basedOn w:val="46"/>
    <w:qFormat/>
    <w:uiPriority w:val="0"/>
    <w:rPr>
      <w:color w:val="00FF00"/>
      <w:shd w:val="clear" w:color="auto" w:fill="111111"/>
    </w:rPr>
  </w:style>
  <w:style w:type="character" w:customStyle="1" w:styleId="246">
    <w:name w:val="active5"/>
    <w:basedOn w:val="46"/>
    <w:qFormat/>
    <w:uiPriority w:val="0"/>
    <w:rPr>
      <w:color w:val="00FF00"/>
      <w:shd w:val="clear" w:color="auto" w:fill="111111"/>
    </w:rPr>
  </w:style>
  <w:style w:type="paragraph" w:customStyle="1" w:styleId="247">
    <w:name w:val="正文一级"/>
    <w:basedOn w:val="1"/>
    <w:qFormat/>
    <w:uiPriority w:val="0"/>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248">
    <w:name w:val="5文章(治)"/>
    <w:basedOn w:val="1"/>
    <w:link w:val="249"/>
    <w:qFormat/>
    <w:uiPriority w:val="0"/>
    <w:pPr>
      <w:autoSpaceDE/>
      <w:autoSpaceDN/>
      <w:spacing w:line="360" w:lineRule="auto"/>
      <w:ind w:firstLine="560" w:firstLineChars="200"/>
      <w:jc w:val="both"/>
    </w:pPr>
    <w:rPr>
      <w:rFonts w:ascii="Times New Roman" w:hAnsi="Times New Roman" w:cs="Times New Roman"/>
      <w:kern w:val="2"/>
      <w:sz w:val="24"/>
      <w:szCs w:val="20"/>
    </w:rPr>
  </w:style>
  <w:style w:type="character" w:customStyle="1" w:styleId="249">
    <w:name w:val="5文章(治) Char"/>
    <w:link w:val="248"/>
    <w:qFormat/>
    <w:uiPriority w:val="0"/>
    <w:rPr>
      <w:rFonts w:ascii="Times New Roman" w:hAnsi="Times New Roman" w:eastAsia="宋体" w:cs="Times New Roman"/>
      <w:sz w:val="24"/>
      <w:szCs w:val="20"/>
      <w:lang w:eastAsia="en-US"/>
    </w:rPr>
  </w:style>
  <w:style w:type="paragraph" w:customStyle="1" w:styleId="250">
    <w:name w:val="修订1"/>
    <w:hidden/>
    <w:unhideWhenUsed/>
    <w:qFormat/>
    <w:uiPriority w:val="99"/>
    <w:rPr>
      <w:rFonts w:ascii="宋体" w:hAnsi="宋体" w:eastAsia="宋体" w:cs="宋体"/>
      <w:sz w:val="22"/>
      <w:szCs w:val="22"/>
      <w:lang w:val="en-US" w:eastAsia="en-US" w:bidi="ar-SA"/>
    </w:rPr>
  </w:style>
  <w:style w:type="paragraph" w:customStyle="1" w:styleId="251">
    <w:name w:val="7表格(治)"/>
    <w:qFormat/>
    <w:uiPriority w:val="0"/>
    <w:pPr>
      <w:jc w:val="center"/>
    </w:pPr>
    <w:rPr>
      <w:rFonts w:ascii="Times New Roman" w:hAnsi="Times New Roman" w:eastAsia="宋体" w:cs="Times New Roman"/>
      <w:sz w:val="21"/>
      <w:szCs w:val="22"/>
      <w:lang w:val="en-US" w:eastAsia="zh-CN" w:bidi="ar-SA"/>
    </w:rPr>
  </w:style>
  <w:style w:type="character" w:customStyle="1" w:styleId="252">
    <w:name w:val="wz141"/>
    <w:qFormat/>
    <w:uiPriority w:val="0"/>
    <w:rPr>
      <w:rFonts w:hint="default" w:ascii="Arial" w:hAnsi="Arial" w:cs="Arial"/>
      <w:color w:val="000000"/>
      <w:sz w:val="21"/>
      <w:szCs w:val="21"/>
    </w:rPr>
  </w:style>
  <w:style w:type="character" w:customStyle="1" w:styleId="253">
    <w:name w:val="纯文本 字符"/>
    <w:qFormat/>
    <w:uiPriority w:val="0"/>
    <w:rPr>
      <w:rFonts w:ascii="宋体" w:hAnsi="Courier New" w:eastAsia="宋体" w:cs="Courier New"/>
      <w:kern w:val="2"/>
      <w:sz w:val="21"/>
      <w:szCs w:val="21"/>
      <w:lang w:val="en-US" w:eastAsia="zh-CN" w:bidi="ar-SA"/>
    </w:rPr>
  </w:style>
  <w:style w:type="character" w:customStyle="1" w:styleId="254">
    <w:name w:val="cd_message"/>
    <w:basedOn w:val="4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0"/>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1356</Words>
  <Characters>7734</Characters>
  <Lines>64</Lines>
  <Paragraphs>18</Paragraphs>
  <TotalTime>1</TotalTime>
  <ScaleCrop>false</ScaleCrop>
  <LinksUpToDate>false</LinksUpToDate>
  <CharactersWithSpaces>9072</CharactersWithSpaces>
  <Application>WPS Office_10.8.0.6432_F1E327BC-269C-435d-A152-05C5408002CA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2022-03-28T01:09:00Z</dcterms:created>
  <dc:creator>xb21cn</dc:creator>
  <cp:lastModifiedBy>333</cp:lastModifiedBy>
  <dcterms:modified xsi:type="dcterms:W3CDTF">2022-07-08T06:35:33Z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ies>
</file>